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7508"/>
        <w:spacing w:before="131" w:line="220" w:lineRule="auto"/>
        <w:rPr>
          <w:rFonts w:ascii="SimSun" w:hAnsi="SimSun" w:eastAsia="SimSun" w:cs="SimSun"/>
          <w:sz w:val="24"/>
          <w:szCs w:val="24"/>
        </w:rPr>
      </w:pPr>
      <w:r>
        <w:pict>
          <v:shape id="_x0000_s2" style="position:absolute;margin-left:48.85pt;margin-top:53.85pt;mso-position-vertical-relative:page;mso-position-horizontal-relative:page;width:504pt;height:0.75pt;z-index:251658240;" o:allowincell="f" fillcolor="#000000" filled="true" stroked="false" coordsize="10080,15" coordorigin="0,0" path="m,l10079,0l10079,14l0,14l0,0xe"/>
        </w:pict>
      </w:r>
      <w:r>
        <w:rPr>
          <w:rFonts w:ascii="SimSun" w:hAnsi="SimSun" w:eastAsia="SimSun" w:cs="SimSun"/>
          <w:sz w:val="24"/>
          <w:szCs w:val="24"/>
          <w:spacing w:val="-3"/>
        </w:rPr>
        <w:t>合同编号：</w:t>
      </w:r>
    </w:p>
    <w:p>
      <w:pPr>
        <w:ind w:left="3316"/>
        <w:spacing w:before="199" w:line="225" w:lineRule="auto"/>
        <w:outlineLvl w:val="0"/>
        <w:rPr>
          <w:rFonts w:ascii="SimSun" w:hAnsi="SimSun" w:eastAsia="SimSun" w:cs="SimSun"/>
          <w:sz w:val="35"/>
          <w:szCs w:val="35"/>
        </w:rPr>
      </w:pPr>
      <w:r>
        <w:rPr>
          <w:rFonts w:ascii="SimSun" w:hAnsi="SimSun" w:eastAsia="SimSun" w:cs="SimSun"/>
          <w:sz w:val="35"/>
          <w:szCs w:val="35"/>
          <w14:textOutline w14:w="6537" w14:cap="sq" w14:cmpd="sng">
            <w14:solidFill>
              <w14:srgbClr w14:val="000000"/>
            </w14:solidFill>
            <w14:prstDash w14:val="solid"/>
            <w14:bevel/>
          </w14:textOutline>
          <w:spacing w:val="8"/>
        </w:rPr>
        <w:t>药物临床试验合同</w:t>
      </w:r>
    </w:p>
    <w:p>
      <w:pPr>
        <w:ind w:left="71"/>
        <w:spacing w:before="179" w:line="480"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2"/>
        </w:rPr>
        <w:t>项目名称：</w:t>
      </w:r>
      <w:r>
        <w:rPr>
          <w:rFonts w:ascii="SimSun" w:hAnsi="SimSun" w:eastAsia="SimSun" w:cs="SimSun"/>
          <w:sz w:val="24"/>
          <w:szCs w:val="24"/>
          <w:u w:val="single" w:color="auto"/>
          <w:spacing w:val="-2"/>
        </w:rPr>
        <w:t xml:space="preserve">                                                                </w:t>
      </w:r>
    </w:p>
    <w:p>
      <w:pPr>
        <w:ind w:left="67"/>
        <w:spacing w:before="1" w:line="220"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2"/>
        </w:rPr>
        <w:t>试验药物：</w:t>
      </w:r>
      <w:r>
        <w:rPr>
          <w:rFonts w:ascii="SimSun" w:hAnsi="SimSun" w:eastAsia="SimSun" w:cs="SimSun"/>
          <w:sz w:val="24"/>
          <w:szCs w:val="24"/>
          <w:u w:val="single" w:color="auto"/>
        </w:rPr>
        <w:t xml:space="preserve">                                                               </w:t>
      </w:r>
    </w:p>
    <w:p>
      <w:pPr>
        <w:spacing w:before="25"/>
        <w:rPr/>
      </w:pPr>
      <w:r/>
    </w:p>
    <w:p>
      <w:pPr>
        <w:spacing w:before="25"/>
        <w:rPr/>
      </w:pPr>
      <w:r/>
    </w:p>
    <w:tbl>
      <w:tblPr>
        <w:tblStyle w:val="TableNormal"/>
        <w:tblW w:w="93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80"/>
      </w:tblGrid>
      <w:tr>
        <w:trPr>
          <w:trHeight w:val="673" w:hRule="atLeast"/>
        </w:trPr>
        <w:tc>
          <w:tcPr>
            <w:tcW w:w="9380" w:type="dxa"/>
            <w:vAlign w:val="top"/>
            <w:tcBorders>
              <w:bottom w:val="dotted" w:color="000000" w:sz="2" w:space="0"/>
            </w:tcBorders>
          </w:tcPr>
          <w:p>
            <w:pPr>
              <w:pStyle w:val="TableText"/>
              <w:ind w:left="125"/>
              <w:spacing w:before="228" w:line="220" w:lineRule="auto"/>
              <w:rPr/>
            </w:pPr>
            <w:r>
              <w:rPr>
                <w14:textOutline w14:w="4358" w14:cap="sq" w14:cmpd="sng">
                  <w14:solidFill>
                    <w14:srgbClr w14:val="000000"/>
                  </w14:solidFill>
                  <w14:prstDash w14:val="solid"/>
                  <w14:bevel/>
                </w14:textOutline>
                <w:spacing w:val="-2"/>
              </w:rPr>
              <w:t>CFDA</w:t>
            </w:r>
            <w:r>
              <w:rPr>
                <w:spacing w:val="-39"/>
              </w:rPr>
              <w:t xml:space="preserve"> </w:t>
            </w:r>
            <w:r>
              <w:rPr>
                <w14:textOutline w14:w="4358" w14:cap="sq" w14:cmpd="sng">
                  <w14:solidFill>
                    <w14:srgbClr w14:val="000000"/>
                  </w14:solidFill>
                  <w14:prstDash w14:val="solid"/>
                  <w14:bevel/>
                </w14:textOutline>
                <w:spacing w:val="-2"/>
              </w:rPr>
              <w:t>批件号:</w:t>
            </w:r>
            <w:r>
              <w:rPr>
                <w:spacing w:val="-119"/>
              </w:rPr>
              <w:t xml:space="preserve"> </w:t>
            </w:r>
            <w:r>
              <w:rPr>
                <w:u w:val="single" w:color="auto"/>
                <w:spacing w:val="-2"/>
              </w:rPr>
              <w:t xml:space="preserve">         </w:t>
            </w:r>
            <w:r>
              <w:rPr>
                <w:spacing w:val="-2"/>
              </w:rPr>
              <w:t xml:space="preserve">    </w:t>
            </w:r>
            <w:r>
              <w:rPr>
                <w14:textOutline w14:w="4358" w14:cap="sq" w14:cmpd="sng">
                  <w14:solidFill>
                    <w14:srgbClr w14:val="000000"/>
                  </w14:solidFill>
                  <w14:prstDash w14:val="solid"/>
                  <w14:bevel/>
                </w14:textOutline>
                <w:spacing w:val="-2"/>
              </w:rPr>
              <w:t>注册分类:</w:t>
            </w:r>
            <w:r>
              <w:rPr>
                <w:u w:val="single" w:color="auto"/>
                <w:spacing w:val="-2"/>
              </w:rPr>
              <w:t xml:space="preserve">            </w:t>
            </w:r>
            <w:r>
              <w:rPr>
                <w:spacing w:val="-2"/>
              </w:rPr>
              <w:t xml:space="preserve">   </w:t>
            </w:r>
            <w:r>
              <w:rPr>
                <w14:textOutline w14:w="4358" w14:cap="sq" w14:cmpd="sng">
                  <w14:solidFill>
                    <w14:srgbClr w14:val="000000"/>
                  </w14:solidFill>
                  <w14:prstDash w14:val="solid"/>
                  <w14:bevel/>
                </w14:textOutline>
                <w:spacing w:val="-2"/>
              </w:rPr>
              <w:t>注册国家：</w:t>
            </w:r>
            <w:r>
              <w:rPr>
                <w:u w:val="single" w:color="auto"/>
                <w:spacing w:val="-2"/>
              </w:rPr>
              <w:t xml:space="preserve">             </w:t>
            </w:r>
          </w:p>
        </w:tc>
      </w:tr>
      <w:tr>
        <w:trPr>
          <w:trHeight w:val="693" w:hRule="atLeast"/>
        </w:trPr>
        <w:tc>
          <w:tcPr>
            <w:tcW w:w="9380" w:type="dxa"/>
            <w:vAlign w:val="top"/>
            <w:tcBorders>
              <w:bottom w:val="dotted" w:color="000000" w:sz="2" w:space="0"/>
              <w:top w:val="dotted" w:color="000000" w:sz="2" w:space="0"/>
            </w:tcBorders>
          </w:tcPr>
          <w:p>
            <w:pPr>
              <w:pStyle w:val="TableText"/>
              <w:ind w:left="127"/>
              <w:spacing w:before="226" w:line="220" w:lineRule="auto"/>
              <w:rPr/>
            </w:pPr>
            <w:r>
              <w:rPr>
                <w14:textOutline w14:w="4358" w14:cap="sq" w14:cmpd="sng">
                  <w14:solidFill>
                    <w14:srgbClr w14:val="000000"/>
                  </w14:solidFill>
                  <w14:prstDash w14:val="solid"/>
                  <w14:bevel/>
                </w14:textOutline>
                <w:spacing w:val="-3"/>
              </w:rPr>
              <w:t>试验类别：</w:t>
            </w:r>
            <w:r>
              <w:rPr>
                <w:spacing w:val="-74"/>
              </w:rPr>
              <w:t xml:space="preserve"> </w:t>
            </w:r>
            <w:r>
              <w:rPr>
                <w14:textOutline w14:w="4358" w14:cap="sq" w14:cmpd="sng">
                  <w14:solidFill>
                    <w14:srgbClr w14:val="000000"/>
                  </w14:solidFill>
                  <w14:prstDash w14:val="solid"/>
                  <w14:bevel/>
                </w14:textOutline>
                <w:spacing w:val="-3"/>
              </w:rPr>
              <w:t>□国际多中心</w:t>
            </w:r>
            <w:r>
              <w:rPr>
                <w:spacing w:val="-3"/>
              </w:rPr>
              <w:t xml:space="preserve">  </w:t>
            </w:r>
            <w:r>
              <w:rPr>
                <w14:textOutline w14:w="4358" w14:cap="sq" w14:cmpd="sng">
                  <w14:solidFill>
                    <w14:srgbClr w14:val="000000"/>
                  </w14:solidFill>
                  <w14:prstDash w14:val="solid"/>
                  <w14:bevel/>
                </w14:textOutline>
                <w:spacing w:val="-3"/>
              </w:rPr>
              <w:t>□国内多中心</w:t>
            </w:r>
            <w:r>
              <w:rPr>
                <w:spacing w:val="11"/>
              </w:rPr>
              <w:t xml:space="preserve">   </w:t>
            </w:r>
            <w:r>
              <w:rPr>
                <w14:textOutline w14:w="4358" w14:cap="sq" w14:cmpd="sng">
                  <w14:solidFill>
                    <w14:srgbClr w14:val="000000"/>
                  </w14:solidFill>
                  <w14:prstDash w14:val="solid"/>
                  <w14:bevel/>
                </w14:textOutline>
                <w:spacing w:val="-3"/>
              </w:rPr>
              <w:t>□单中心</w:t>
            </w:r>
          </w:p>
        </w:tc>
      </w:tr>
      <w:tr>
        <w:trPr>
          <w:trHeight w:val="704" w:hRule="atLeast"/>
        </w:trPr>
        <w:tc>
          <w:tcPr>
            <w:tcW w:w="9380" w:type="dxa"/>
            <w:vAlign w:val="top"/>
            <w:tcBorders>
              <w:bottom w:val="dotted" w:color="000000" w:sz="2" w:space="0"/>
              <w:top w:val="dotted" w:color="000000" w:sz="2" w:space="0"/>
            </w:tcBorders>
          </w:tcPr>
          <w:p>
            <w:pPr>
              <w:pStyle w:val="TableText"/>
              <w:ind w:left="130"/>
              <w:spacing w:before="229" w:line="220" w:lineRule="auto"/>
              <w:rPr/>
            </w:pPr>
            <w:r>
              <w:rPr>
                <w14:textOutline w14:w="4358" w14:cap="sq" w14:cmpd="sng">
                  <w14:solidFill>
                    <w14:srgbClr w14:val="000000"/>
                  </w14:solidFill>
                  <w14:prstDash w14:val="solid"/>
                  <w14:bevel/>
                </w14:textOutline>
                <w:spacing w:val="-7"/>
              </w:rPr>
              <w:t>药物试验类别：</w:t>
            </w:r>
            <w:r>
              <w:rPr>
                <w:spacing w:val="-75"/>
              </w:rPr>
              <w:t xml:space="preserve"> </w:t>
            </w:r>
            <w:r>
              <w:rPr>
                <w14:textOutline w14:w="4358" w14:cap="sq" w14:cmpd="sng">
                  <w14:solidFill>
                    <w14:srgbClr w14:val="000000"/>
                  </w14:solidFill>
                  <w14:prstDash w14:val="solid"/>
                  <w14:bevel/>
                </w14:textOutline>
                <w:spacing w:val="-7"/>
              </w:rPr>
              <w:t>□I</w:t>
            </w:r>
            <w:r>
              <w:rPr>
                <w:spacing w:val="-47"/>
              </w:rPr>
              <w:t xml:space="preserve"> </w:t>
            </w:r>
            <w:r>
              <w:rPr>
                <w14:textOutline w14:w="4358" w14:cap="sq" w14:cmpd="sng">
                  <w14:solidFill>
                    <w14:srgbClr w14:val="000000"/>
                  </w14:solidFill>
                  <w14:prstDash w14:val="solid"/>
                  <w14:bevel/>
                </w14:textOutline>
                <w:spacing w:val="-7"/>
              </w:rPr>
              <w:t>期</w:t>
            </w:r>
            <w:r>
              <w:rPr>
                <w:spacing w:val="33"/>
              </w:rPr>
              <w:t xml:space="preserve"> </w:t>
            </w:r>
            <w:r>
              <w:rPr>
                <w14:textOutline w14:w="4358" w14:cap="sq" w14:cmpd="sng">
                  <w14:solidFill>
                    <w14:srgbClr w14:val="000000"/>
                  </w14:solidFill>
                  <w14:prstDash w14:val="solid"/>
                  <w14:bevel/>
                </w14:textOutline>
                <w:spacing w:val="-7"/>
              </w:rPr>
              <w:t>□II</w:t>
            </w:r>
            <w:r>
              <w:rPr>
                <w:spacing w:val="-47"/>
              </w:rPr>
              <w:t xml:space="preserve"> </w:t>
            </w:r>
            <w:r>
              <w:rPr>
                <w14:textOutline w14:w="4358" w14:cap="sq" w14:cmpd="sng">
                  <w14:solidFill>
                    <w14:srgbClr w14:val="000000"/>
                  </w14:solidFill>
                  <w14:prstDash w14:val="solid"/>
                  <w14:bevel/>
                </w14:textOutline>
                <w:spacing w:val="-7"/>
              </w:rPr>
              <w:t>期</w:t>
            </w:r>
            <w:r>
              <w:rPr>
                <w:spacing w:val="36"/>
              </w:rPr>
              <w:t xml:space="preserve"> </w:t>
            </w:r>
            <w:r>
              <w:rPr>
                <w14:textOutline w14:w="4358" w14:cap="sq" w14:cmpd="sng">
                  <w14:solidFill>
                    <w14:srgbClr w14:val="000000"/>
                  </w14:solidFill>
                  <w14:prstDash w14:val="solid"/>
                  <w14:bevel/>
                </w14:textOutline>
                <w:spacing w:val="-7"/>
              </w:rPr>
              <w:t>□III</w:t>
            </w:r>
            <w:r>
              <w:rPr>
                <w:spacing w:val="-48"/>
              </w:rPr>
              <w:t xml:space="preserve"> </w:t>
            </w:r>
            <w:r>
              <w:rPr>
                <w14:textOutline w14:w="4358" w14:cap="sq" w14:cmpd="sng">
                  <w14:solidFill>
                    <w14:srgbClr w14:val="000000"/>
                  </w14:solidFill>
                  <w14:prstDash w14:val="solid"/>
                  <w14:bevel/>
                </w14:textOutline>
                <w:spacing w:val="-7"/>
              </w:rPr>
              <w:t>期</w:t>
            </w:r>
            <w:r>
              <w:rPr>
                <w:spacing w:val="36"/>
              </w:rPr>
              <w:t xml:space="preserve"> </w:t>
            </w:r>
            <w:r>
              <w:rPr>
                <w14:textOutline w14:w="4358" w14:cap="sq" w14:cmpd="sng">
                  <w14:solidFill>
                    <w14:srgbClr w14:val="000000"/>
                  </w14:solidFill>
                  <w14:prstDash w14:val="solid"/>
                  <w14:bevel/>
                </w14:textOutline>
                <w:spacing w:val="-7"/>
              </w:rPr>
              <w:t>□IV</w:t>
            </w:r>
            <w:r>
              <w:rPr>
                <w:spacing w:val="-47"/>
              </w:rPr>
              <w:t xml:space="preserve"> </w:t>
            </w:r>
            <w:r>
              <w:rPr>
                <w14:textOutline w14:w="4358" w14:cap="sq" w14:cmpd="sng">
                  <w14:solidFill>
                    <w14:srgbClr w14:val="000000"/>
                  </w14:solidFill>
                  <w14:prstDash w14:val="solid"/>
                  <w14:bevel/>
                </w14:textOutline>
                <w:spacing w:val="-7"/>
              </w:rPr>
              <w:t>期</w:t>
            </w:r>
            <w:r>
              <w:rPr>
                <w:spacing w:val="-7"/>
              </w:rPr>
              <w:t xml:space="preserve">   </w:t>
            </w:r>
            <w:r>
              <w:rPr>
                <w14:textOutline w14:w="4358" w14:cap="sq" w14:cmpd="sng">
                  <w14:solidFill>
                    <w14:srgbClr w14:val="000000"/>
                  </w14:solidFill>
                  <w14:prstDash w14:val="solid"/>
                  <w14:bevel/>
                </w14:textOutline>
                <w:spacing w:val="-7"/>
              </w:rPr>
              <w:t>其他类别：</w:t>
            </w:r>
            <w:r>
              <w:rPr>
                <w:u w:val="single" w:color="auto"/>
                <w:spacing w:val="-7"/>
              </w:rPr>
              <w:t xml:space="preserve">            </w:t>
            </w:r>
          </w:p>
        </w:tc>
      </w:tr>
      <w:tr>
        <w:trPr>
          <w:trHeight w:val="2811" w:hRule="atLeast"/>
        </w:trPr>
        <w:tc>
          <w:tcPr>
            <w:tcW w:w="9380" w:type="dxa"/>
            <w:vAlign w:val="top"/>
            <w:tcBorders>
              <w:bottom w:val="dotted" w:color="000000" w:sz="2" w:space="0"/>
              <w:top w:val="dotted" w:color="000000" w:sz="2" w:space="0"/>
            </w:tcBorders>
          </w:tcPr>
          <w:p>
            <w:pPr>
              <w:pStyle w:val="TableText"/>
              <w:ind w:left="158"/>
              <w:spacing w:before="115" w:line="220" w:lineRule="auto"/>
              <w:rPr/>
            </w:pPr>
            <w:r>
              <w:rPr>
                <w14:textOutline w14:w="4358" w14:cap="sq" w14:cmpd="sng">
                  <w14:solidFill>
                    <w14:srgbClr w14:val="000000"/>
                  </w14:solidFill>
                  <w14:prstDash w14:val="solid"/>
                  <w14:bevel/>
                </w14:textOutline>
                <w:spacing w:val="-10"/>
              </w:rPr>
              <w:t>申办方：</w:t>
            </w:r>
            <w:r>
              <w:rPr>
                <w:u w:val="single" w:color="auto"/>
              </w:rPr>
              <w:t xml:space="preserve">                 </w:t>
            </w:r>
          </w:p>
          <w:p>
            <w:pPr>
              <w:spacing w:line="284" w:lineRule="auto"/>
              <w:rPr>
                <w:rFonts w:ascii="Arial"/>
                <w:sz w:val="21"/>
              </w:rPr>
            </w:pPr>
            <w:r/>
          </w:p>
          <w:p>
            <w:pPr>
              <w:spacing w:line="284" w:lineRule="auto"/>
              <w:rPr>
                <w:rFonts w:ascii="Arial"/>
                <w:sz w:val="21"/>
              </w:rPr>
            </w:pPr>
            <w:r/>
          </w:p>
          <w:p>
            <w:pPr>
              <w:pStyle w:val="TableText"/>
              <w:ind w:left="131"/>
              <w:spacing w:before="78" w:line="220" w:lineRule="auto"/>
              <w:rPr/>
            </w:pPr>
            <w:r>
              <w:rPr>
                <w14:textOutline w14:w="4358" w14:cap="sq" w14:cmpd="sng">
                  <w14:solidFill>
                    <w14:srgbClr w14:val="000000"/>
                  </w14:solidFill>
                  <w14:prstDash w14:val="solid"/>
                  <w14:bevel/>
                </w14:textOutline>
                <w:spacing w:val="-2"/>
              </w:rPr>
              <w:t>项目负责人:</w:t>
            </w:r>
            <w:r>
              <w:rPr>
                <w:spacing w:val="-113"/>
              </w:rPr>
              <w:t xml:space="preserve"> </w:t>
            </w:r>
            <w:r>
              <w:rPr>
                <w:u w:val="single" w:color="auto"/>
              </w:rPr>
              <w:t xml:space="preserve">                       </w:t>
            </w:r>
            <w:r>
              <w:rPr>
                <w:spacing w:val="-99"/>
              </w:rPr>
              <w:t xml:space="preserve"> </w:t>
            </w:r>
            <w:r>
              <w:rPr>
                <w14:textOutline w14:w="4358" w14:cap="sq" w14:cmpd="sng">
                  <w14:solidFill>
                    <w14:srgbClr w14:val="000000"/>
                  </w14:solidFill>
                  <w14:prstDash w14:val="solid"/>
                  <w14:bevel/>
                </w14:textOutline>
                <w:spacing w:val="-2"/>
              </w:rPr>
              <w:t>联系电话:</w:t>
            </w:r>
            <w:r>
              <w:rPr>
                <w:spacing w:val="-2"/>
              </w:rPr>
              <w:t xml:space="preserve"> </w:t>
            </w:r>
            <w:r>
              <w:rPr>
                <w:u w:val="single" w:color="auto"/>
              </w:rPr>
              <w:t xml:space="preserve">                </w:t>
            </w:r>
          </w:p>
          <w:p>
            <w:pPr>
              <w:spacing w:line="284" w:lineRule="auto"/>
              <w:rPr>
                <w:rFonts w:ascii="Arial"/>
                <w:sz w:val="21"/>
              </w:rPr>
            </w:pPr>
            <w:r/>
          </w:p>
          <w:p>
            <w:pPr>
              <w:spacing w:line="284" w:lineRule="auto"/>
              <w:rPr>
                <w:rFonts w:ascii="Arial"/>
                <w:sz w:val="21"/>
              </w:rPr>
            </w:pPr>
            <w:r/>
          </w:p>
          <w:p>
            <w:pPr>
              <w:pStyle w:val="TableText"/>
              <w:ind w:left="127"/>
              <w:spacing w:before="78" w:line="229" w:lineRule="auto"/>
              <w:rPr/>
            </w:pPr>
            <w:r>
              <w:rPr>
                <w14:textOutline w14:w="4358" w14:cap="sq" w14:cmpd="sng">
                  <w14:solidFill>
                    <w14:srgbClr w14:val="000000"/>
                  </w14:solidFill>
                  <w14:prstDash w14:val="solid"/>
                  <w14:bevel/>
                </w14:textOutline>
                <w:spacing w:val="-1"/>
              </w:rPr>
              <w:t>地</w:t>
            </w:r>
            <w:r>
              <w:rPr>
                <w:spacing w:val="3"/>
              </w:rPr>
              <w:t xml:space="preserve">    </w:t>
            </w:r>
            <w:r>
              <w:rPr>
                <w14:textOutline w14:w="4358" w14:cap="sq" w14:cmpd="sng">
                  <w14:solidFill>
                    <w14:srgbClr w14:val="000000"/>
                  </w14:solidFill>
                  <w14:prstDash w14:val="solid"/>
                  <w14:bevel/>
                </w14:textOutline>
                <w:spacing w:val="-1"/>
              </w:rPr>
              <w:t>址:</w:t>
            </w:r>
            <w:r>
              <w:rPr>
                <w:u w:val="single" w:color="auto"/>
              </w:rPr>
              <w:t xml:space="preserve">                     </w:t>
            </w:r>
            <w:r>
              <w:rPr>
                <w:spacing w:val="-1"/>
              </w:rPr>
              <w:t xml:space="preserve">     </w:t>
            </w:r>
            <w:r>
              <w:rPr>
                <w14:textOutline w14:w="4358" w14:cap="sq" w14:cmpd="sng">
                  <w14:solidFill>
                    <w14:srgbClr w14:val="000000"/>
                  </w14:solidFill>
                  <w14:prstDash w14:val="solid"/>
                  <w14:bevel/>
                </w14:textOutline>
                <w:spacing w:val="-1"/>
              </w:rPr>
              <w:t>E-mail：</w:t>
            </w:r>
            <w:r>
              <w:rPr>
                <w:u w:val="single" w:color="auto"/>
              </w:rPr>
              <w:t xml:space="preserve">                           </w:t>
            </w:r>
          </w:p>
        </w:tc>
      </w:tr>
      <w:tr>
        <w:trPr>
          <w:trHeight w:val="2812" w:hRule="atLeast"/>
        </w:trPr>
        <w:tc>
          <w:tcPr>
            <w:tcW w:w="9380" w:type="dxa"/>
            <w:vAlign w:val="top"/>
            <w:tcBorders>
              <w:bottom w:val="dotted" w:color="000000" w:sz="2" w:space="0"/>
              <w:top w:val="dotted" w:color="000000" w:sz="2" w:space="0"/>
            </w:tcBorders>
          </w:tcPr>
          <w:p>
            <w:pPr>
              <w:pStyle w:val="TableText"/>
              <w:ind w:left="125"/>
              <w:spacing w:before="117" w:line="236" w:lineRule="auto"/>
              <w:rPr/>
            </w:pPr>
            <w:r>
              <w:rPr>
                <w14:textOutline w14:w="4358" w14:cap="sq" w14:cmpd="sng">
                  <w14:solidFill>
                    <w14:srgbClr w14:val="000000"/>
                  </w14:solidFill>
                  <w14:prstDash w14:val="solid"/>
                  <w14:bevel/>
                </w14:textOutline>
                <w:spacing w:val="-2"/>
              </w:rPr>
              <w:t>CRO：</w:t>
            </w:r>
            <w:r>
              <w:rPr>
                <w:u w:val="single" w:color="auto"/>
              </w:rPr>
              <w:t xml:space="preserve">                             </w:t>
            </w:r>
          </w:p>
          <w:p>
            <w:pPr>
              <w:spacing w:line="273" w:lineRule="auto"/>
              <w:rPr>
                <w:rFonts w:ascii="Arial"/>
                <w:sz w:val="21"/>
              </w:rPr>
            </w:pPr>
            <w:r/>
          </w:p>
          <w:p>
            <w:pPr>
              <w:spacing w:line="274" w:lineRule="auto"/>
              <w:rPr>
                <w:rFonts w:ascii="Arial"/>
                <w:sz w:val="21"/>
              </w:rPr>
            </w:pPr>
            <w:r/>
          </w:p>
          <w:p>
            <w:pPr>
              <w:pStyle w:val="TableText"/>
              <w:ind w:left="131"/>
              <w:spacing w:before="79" w:line="220" w:lineRule="auto"/>
              <w:rPr/>
            </w:pPr>
            <w:r>
              <w:rPr>
                <w14:textOutline w14:w="4358" w14:cap="sq" w14:cmpd="sng">
                  <w14:solidFill>
                    <w14:srgbClr w14:val="000000"/>
                  </w14:solidFill>
                  <w14:prstDash w14:val="solid"/>
                  <w14:bevel/>
                </w14:textOutline>
                <w:spacing w:val="-2"/>
              </w:rPr>
              <w:t>项目负责人:</w:t>
            </w:r>
            <w:r>
              <w:rPr>
                <w:spacing w:val="-118"/>
              </w:rPr>
              <w:t xml:space="preserve"> </w:t>
            </w:r>
            <w:r>
              <w:rPr>
                <w:u w:val="single" w:color="auto"/>
                <w:spacing w:val="-2"/>
              </w:rPr>
              <w:t xml:space="preserve">                      </w:t>
            </w:r>
            <w:r>
              <w:rPr>
                <w:spacing w:val="-2"/>
              </w:rPr>
              <w:t xml:space="preserve">  </w:t>
            </w:r>
            <w:r>
              <w:rPr>
                <w14:textOutline w14:w="4358" w14:cap="sq" w14:cmpd="sng">
                  <w14:solidFill>
                    <w14:srgbClr w14:val="000000"/>
                  </w14:solidFill>
                  <w14:prstDash w14:val="solid"/>
                  <w14:bevel/>
                </w14:textOutline>
                <w:spacing w:val="-2"/>
              </w:rPr>
              <w:t>联系电话:</w:t>
            </w:r>
            <w:r>
              <w:rPr>
                <w:spacing w:val="-2"/>
              </w:rPr>
              <w:t xml:space="preserve"> </w:t>
            </w:r>
            <w:r>
              <w:rPr>
                <w:u w:val="single" w:color="auto"/>
                <w:spacing w:val="-2"/>
              </w:rPr>
              <w:t xml:space="preserve">            </w:t>
            </w:r>
            <w:r>
              <w:rPr>
                <w:u w:val="single" w:color="auto"/>
                <w:spacing w:val="-3"/>
              </w:rPr>
              <w:t xml:space="preserve">    </w:t>
            </w:r>
          </w:p>
          <w:p>
            <w:pPr>
              <w:spacing w:line="284" w:lineRule="auto"/>
              <w:rPr>
                <w:rFonts w:ascii="Arial"/>
                <w:sz w:val="21"/>
              </w:rPr>
            </w:pPr>
            <w:r/>
          </w:p>
          <w:p>
            <w:pPr>
              <w:spacing w:line="284" w:lineRule="auto"/>
              <w:rPr>
                <w:rFonts w:ascii="Arial"/>
                <w:sz w:val="21"/>
              </w:rPr>
            </w:pPr>
            <w:r/>
          </w:p>
          <w:p>
            <w:pPr>
              <w:pStyle w:val="TableText"/>
              <w:ind w:left="127"/>
              <w:spacing w:before="78" w:line="229" w:lineRule="auto"/>
              <w:rPr/>
            </w:pPr>
            <w:r>
              <w:rPr>
                <w14:textOutline w14:w="4358" w14:cap="sq" w14:cmpd="sng">
                  <w14:solidFill>
                    <w14:srgbClr w14:val="000000"/>
                  </w14:solidFill>
                  <w14:prstDash w14:val="solid"/>
                  <w14:bevel/>
                </w14:textOutline>
                <w:spacing w:val="-2"/>
              </w:rPr>
              <w:t>地</w:t>
            </w:r>
            <w:r>
              <w:rPr>
                <w:spacing w:val="5"/>
              </w:rPr>
              <w:t xml:space="preserve">    </w:t>
            </w:r>
            <w:r>
              <w:rPr>
                <w14:textOutline w14:w="4358" w14:cap="sq" w14:cmpd="sng">
                  <w14:solidFill>
                    <w14:srgbClr w14:val="000000"/>
                  </w14:solidFill>
                  <w14:prstDash w14:val="solid"/>
                  <w14:bevel/>
                </w14:textOutline>
                <w:spacing w:val="-2"/>
              </w:rPr>
              <w:t>址:</w:t>
            </w:r>
            <w:r>
              <w:rPr>
                <w:u w:val="single" w:color="auto"/>
              </w:rPr>
              <w:t xml:space="preserve">                        </w:t>
            </w:r>
            <w:r>
              <w:rPr>
                <w:spacing w:val="-2"/>
              </w:rPr>
              <w:t xml:space="preserve">  </w:t>
            </w:r>
            <w:r>
              <w:rPr>
                <w14:textOutline w14:w="4358" w14:cap="sq" w14:cmpd="sng">
                  <w14:solidFill>
                    <w14:srgbClr w14:val="000000"/>
                  </w14:solidFill>
                  <w14:prstDash w14:val="solid"/>
                  <w14:bevel/>
                </w14:textOutline>
                <w:spacing w:val="-2"/>
              </w:rPr>
              <w:t>E-mail：</w:t>
            </w:r>
            <w:r>
              <w:rPr>
                <w:u w:val="single" w:color="auto"/>
              </w:rPr>
              <w:t xml:space="preserve">                           </w:t>
            </w:r>
          </w:p>
        </w:tc>
      </w:tr>
      <w:tr>
        <w:trPr>
          <w:trHeight w:val="2814" w:hRule="atLeast"/>
        </w:trPr>
        <w:tc>
          <w:tcPr>
            <w:tcW w:w="9380" w:type="dxa"/>
            <w:vAlign w:val="top"/>
            <w:tcBorders>
              <w:top w:val="dotted" w:color="000000" w:sz="2" w:space="0"/>
            </w:tcBorders>
          </w:tcPr>
          <w:p>
            <w:pPr>
              <w:pStyle w:val="TableText"/>
              <w:ind w:left="140"/>
              <w:spacing w:before="118" w:line="219" w:lineRule="auto"/>
              <w:rPr/>
            </w:pPr>
            <w:r>
              <w:rPr>
                <w14:textOutline w14:w="4358" w14:cap="sq" w14:cmpd="sng">
                  <w14:solidFill>
                    <w14:srgbClr w14:val="000000"/>
                  </w14:solidFill>
                  <w14:prstDash w14:val="solid"/>
                  <w14:bevel/>
                </w14:textOutline>
                <w:spacing w:val="-3"/>
              </w:rPr>
              <w:t>临床试验机构：</w:t>
            </w:r>
            <w:r>
              <w:rPr>
                <w:u w:val="single" w:color="auto"/>
              </w:rPr>
              <w:t xml:space="preserve">                     </w:t>
            </w:r>
          </w:p>
          <w:p>
            <w:pPr>
              <w:spacing w:line="284" w:lineRule="auto"/>
              <w:rPr>
                <w:rFonts w:ascii="Arial"/>
                <w:sz w:val="21"/>
              </w:rPr>
            </w:pPr>
            <w:r/>
          </w:p>
          <w:p>
            <w:pPr>
              <w:spacing w:line="285" w:lineRule="auto"/>
              <w:rPr>
                <w:rFonts w:ascii="Arial"/>
                <w:sz w:val="21"/>
              </w:rPr>
            </w:pPr>
            <w:r/>
          </w:p>
          <w:p>
            <w:pPr>
              <w:pStyle w:val="TableText"/>
              <w:ind w:left="126"/>
              <w:spacing w:before="78" w:line="219" w:lineRule="auto"/>
              <w:rPr/>
            </w:pPr>
            <w:r>
              <w:rPr>
                <w14:textOutline w14:w="4358" w14:cap="sq" w14:cmpd="sng">
                  <w14:solidFill>
                    <w14:srgbClr w14:val="000000"/>
                  </w14:solidFill>
                  <w14:prstDash w14:val="solid"/>
                  <w14:bevel/>
                </w14:textOutline>
              </w:rPr>
              <w:t>机构办负责人：</w:t>
            </w:r>
            <w:r>
              <w:rPr>
                <w:u w:val="single" w:color="auto"/>
              </w:rPr>
              <w:t xml:space="preserve">                    </w:t>
            </w:r>
            <w:r>
              <w:rPr/>
              <w:t xml:space="preserve"> </w:t>
            </w:r>
            <w:r>
              <w:rPr>
                <w14:textOutline w14:w="4358" w14:cap="sq" w14:cmpd="sng">
                  <w14:solidFill>
                    <w14:srgbClr w14:val="000000"/>
                  </w14:solidFill>
                  <w14:prstDash w14:val="solid"/>
                  <w14:bevel/>
                </w14:textOutline>
              </w:rPr>
              <w:t>联系电话：</w:t>
            </w:r>
            <w:r>
              <w:rPr>
                <w:u w:val="single" w:color="auto"/>
              </w:rPr>
              <w:t xml:space="preserve">   </w:t>
            </w:r>
            <w:r>
              <w:rPr>
                <w:u w:val="single" w:color="000000"/>
                <w14:textOutline w14:w="4358" w14:cap="sq" w14:cmpd="sng">
                  <w14:solidFill>
                    <w14:srgbClr w14:val="000000"/>
                  </w14:solidFill>
                  <w14:prstDash w14:val="solid"/>
                  <w14:bevel/>
                </w14:textOutline>
              </w:rPr>
              <w:t>0516-85786381</w:t>
            </w:r>
            <w:r>
              <w:rPr>
                <w:u w:val="single" w:color="auto"/>
              </w:rPr>
              <w:t xml:space="preserve">               </w:t>
            </w:r>
          </w:p>
          <w:p>
            <w:pPr>
              <w:spacing w:line="284" w:lineRule="auto"/>
              <w:rPr>
                <w:rFonts w:ascii="Arial"/>
                <w:sz w:val="21"/>
              </w:rPr>
            </w:pPr>
            <w:r/>
          </w:p>
          <w:p>
            <w:pPr>
              <w:spacing w:line="285" w:lineRule="auto"/>
              <w:rPr>
                <w:rFonts w:ascii="Arial"/>
                <w:sz w:val="21"/>
              </w:rPr>
            </w:pPr>
            <w:r/>
          </w:p>
          <w:p>
            <w:pPr>
              <w:pStyle w:val="TableText"/>
              <w:ind w:left="127"/>
              <w:spacing w:before="78" w:line="214" w:lineRule="auto"/>
              <w:rPr/>
            </w:pPr>
            <w:r>
              <w:rPr>
                <w14:textOutline w14:w="4358" w14:cap="sq" w14:cmpd="sng">
                  <w14:solidFill>
                    <w14:srgbClr w14:val="000000"/>
                  </w14:solidFill>
                  <w14:prstDash w14:val="solid"/>
                  <w14:bevel/>
                </w14:textOutline>
              </w:rPr>
              <w:t>地</w:t>
            </w:r>
            <w:r>
              <w:rPr/>
              <w:t xml:space="preserve">    </w:t>
            </w:r>
            <w:r>
              <w:rPr>
                <w14:textOutline w14:w="4358" w14:cap="sq" w14:cmpd="sng">
                  <w14:solidFill>
                    <w14:srgbClr w14:val="000000"/>
                  </w14:solidFill>
                  <w14:prstDash w14:val="solid"/>
                  <w14:bevel/>
                </w14:textOutline>
              </w:rPr>
              <w:t>址：</w:t>
            </w:r>
            <w:r>
              <w:rPr/>
              <w:t xml:space="preserve"> </w:t>
            </w:r>
            <w:r>
              <w:rPr>
                <w:u w:val="single" w:color="auto"/>
              </w:rPr>
              <w:t xml:space="preserve">                       </w:t>
            </w:r>
            <w:r>
              <w:rPr/>
              <w:t xml:space="preserve"> </w:t>
            </w:r>
            <w:r>
              <w:rPr>
                <w14:textOutline w14:w="4358" w14:cap="sq" w14:cmpd="sng">
                  <w14:solidFill>
                    <w14:srgbClr w14:val="000000"/>
                  </w14:solidFill>
                  <w14:prstDash w14:val="solid"/>
                  <w14:bevel/>
                </w14:textOutline>
              </w:rPr>
              <w:t>E-mail：</w:t>
            </w:r>
            <w:r>
              <w:rPr>
                <w:u w:val="single" w:color="auto"/>
              </w:rPr>
              <w:t xml:space="preserve">  </w:t>
            </w:r>
            <w:r>
              <w:rPr>
                <w:u w:val="single" w:color="000000"/>
                <w14:textOutline w14:w="4358" w14:cap="sq" w14:cmpd="sng">
                  <w14:solidFill>
                    <w14:srgbClr w14:val="000000"/>
                  </w14:solidFill>
                  <w14:prstDash w14:val="solid"/>
                  <w14:bevel/>
                </w14:textOutline>
              </w:rPr>
              <w:t>xzzlyygcp@163.com</w:t>
            </w:r>
            <w:r>
              <w:rPr>
                <w:u w:val="single" w:color="auto"/>
              </w:rPr>
              <w:t xml:space="preserve">              </w:t>
            </w:r>
          </w:p>
        </w:tc>
      </w:tr>
    </w:tbl>
    <w:p>
      <w:pPr>
        <w:rPr>
          <w:rFonts w:ascii="Arial"/>
          <w:sz w:val="21"/>
        </w:rPr>
      </w:pPr>
      <w:r/>
    </w:p>
    <w:p>
      <w:pPr>
        <w:sectPr>
          <w:pgSz w:w="11900" w:h="16840"/>
          <w:pgMar w:top="1076" w:right="843" w:bottom="0" w:left="918" w:header="0" w:footer="0" w:gutter="0"/>
        </w:sectPr>
        <w:rPr>
          <w:rFonts w:ascii="Arial" w:hAnsi="Arial" w:eastAsia="Arial" w:cs="Arial"/>
          <w:sz w:val="21"/>
          <w:szCs w:val="21"/>
        </w:rPr>
      </w:pPr>
    </w:p>
    <w:p>
      <w:pPr>
        <w:spacing w:line="16" w:lineRule="auto"/>
        <w:rPr>
          <w:rFonts w:ascii="Arial"/>
          <w:sz w:val="2"/>
        </w:rPr>
      </w:pPr>
      <w:r>
        <w:rPr>
          <w:rFonts w:ascii="Arial"/>
          <w:sz w:val="2"/>
        </w:rPr>
      </w:r>
    </w:p>
    <w:tbl>
      <w:tblPr>
        <w:tblStyle w:val="TableNormal"/>
        <w:tblW w:w="9380" w:type="dxa"/>
        <w:tblInd w:w="2" w:type="dxa"/>
        <w:tblLayout w:type="fixed"/>
        <w:tblBorders>
          <w:left w:val="single" w:color="000000" w:sz="2" w:space="0"/>
          <w:bottom w:val="single" w:color="000000" w:sz="2" w:space="0"/>
          <w:right w:val="single" w:color="000000" w:sz="2" w:space="0"/>
          <w:top w:val="single" w:color="000000" w:sz="2" w:space="0"/>
        </w:tblBorders>
      </w:tblPr>
      <w:tblGrid>
        <w:gridCol w:w="9380"/>
      </w:tblGrid>
      <w:tr>
        <w:trPr>
          <w:trHeight w:val="1875" w:hRule="atLeast"/>
        </w:trPr>
        <w:tc>
          <w:tcPr>
            <w:tcW w:w="9380" w:type="dxa"/>
            <w:vAlign w:val="top"/>
          </w:tcPr>
          <w:p>
            <w:pPr>
              <w:pStyle w:val="TableText"/>
              <w:ind w:left="129"/>
              <w:spacing w:before="204" w:line="219" w:lineRule="auto"/>
              <w:rPr/>
            </w:pPr>
            <w:r>
              <w:rPr>
                <w14:textOutline w14:w="4358" w14:cap="sq" w14:cmpd="sng">
                  <w14:solidFill>
                    <w14:srgbClr w14:val="000000"/>
                  </w14:solidFill>
                  <w14:prstDash w14:val="solid"/>
                  <w14:bevel/>
                </w14:textOutline>
                <w:spacing w:val="-1"/>
              </w:rPr>
              <w:t>主要研究者：</w:t>
            </w:r>
            <w:r>
              <w:rPr>
                <w:u w:val="single" w:color="auto"/>
                <w:spacing w:val="-1"/>
              </w:rPr>
              <w:t xml:space="preserve">              </w:t>
            </w:r>
            <w:r>
              <w:rPr>
                <w:u w:val="single" w:color="auto"/>
                <w:spacing w:val="-2"/>
              </w:rPr>
              <w:t xml:space="preserve">        </w:t>
            </w:r>
            <w:r>
              <w:rPr>
                <w:spacing w:val="-2"/>
              </w:rPr>
              <w:t xml:space="preserve">   </w:t>
            </w:r>
            <w:r>
              <w:rPr>
                <w14:textOutline w14:w="4358" w14:cap="sq" w14:cmpd="sng">
                  <w14:solidFill>
                    <w14:srgbClr w14:val="000000"/>
                  </w14:solidFill>
                  <w14:prstDash w14:val="solid"/>
                  <w14:bevel/>
                </w14:textOutline>
                <w:spacing w:val="-2"/>
              </w:rPr>
              <w:t>联系电话:</w:t>
            </w:r>
            <w:r>
              <w:rPr>
                <w:u w:val="single" w:color="auto"/>
                <w:spacing w:val="-2"/>
              </w:rPr>
              <w:t xml:space="preserve">                         </w:t>
            </w:r>
          </w:p>
          <w:p>
            <w:pPr>
              <w:spacing w:line="284" w:lineRule="auto"/>
              <w:rPr>
                <w:rFonts w:ascii="Arial"/>
                <w:sz w:val="21"/>
              </w:rPr>
            </w:pPr>
            <w:r/>
          </w:p>
          <w:p>
            <w:pPr>
              <w:spacing w:line="285" w:lineRule="auto"/>
              <w:rPr>
                <w:rFonts w:ascii="Arial"/>
                <w:sz w:val="21"/>
              </w:rPr>
            </w:pPr>
            <w:r/>
          </w:p>
          <w:p>
            <w:pPr>
              <w:pStyle w:val="TableText"/>
              <w:ind w:left="128"/>
              <w:spacing w:before="78" w:line="221" w:lineRule="auto"/>
              <w:rPr/>
            </w:pPr>
            <w:r>
              <w:rPr>
                <w14:textOutline w14:w="4358" w14:cap="sq" w14:cmpd="sng">
                  <w14:solidFill>
                    <w14:srgbClr w14:val="000000"/>
                  </w14:solidFill>
                  <w14:prstDash w14:val="solid"/>
                  <w14:bevel/>
                </w14:textOutline>
                <w:spacing w:val="-1"/>
              </w:rPr>
              <w:t>专业组:</w:t>
            </w:r>
            <w:r>
              <w:rPr>
                <w:u w:val="single" w:color="auto"/>
                <w:spacing w:val="-1"/>
              </w:rPr>
              <w:t xml:space="preserve">                       </w:t>
            </w:r>
            <w:r>
              <w:rPr>
                <w:spacing w:val="-1"/>
              </w:rPr>
              <w:t xml:space="preserve">        </w:t>
            </w:r>
            <w:r>
              <w:rPr>
                <w14:textOutline w14:w="4358" w14:cap="sq" w14:cmpd="sng">
                  <w14:solidFill>
                    <w14:srgbClr w14:val="000000"/>
                  </w14:solidFill>
                  <w14:prstDash w14:val="solid"/>
                  <w14:bevel/>
                </w14:textOutline>
                <w:spacing w:val="-1"/>
              </w:rPr>
              <w:t>E-mail:</w:t>
            </w:r>
            <w:r>
              <w:rPr>
                <w:u w:val="single" w:color="auto"/>
                <w:spacing w:val="-2"/>
              </w:rPr>
              <w:t xml:space="preserve">                           </w:t>
            </w:r>
          </w:p>
        </w:tc>
      </w:tr>
    </w:tbl>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105"/>
        <w:spacing w:before="91" w:line="221" w:lineRule="auto"/>
        <w:rPr>
          <w:sz w:val="28"/>
          <w:szCs w:val="28"/>
        </w:rPr>
      </w:pPr>
      <w:r>
        <w:rPr>
          <w:sz w:val="28"/>
          <w:szCs w:val="28"/>
          <w14:textOutline w14:w="5103" w14:cap="sq" w14:cmpd="sng">
            <w14:solidFill>
              <w14:srgbClr w14:val="000000"/>
            </w14:solidFill>
            <w14:prstDash w14:val="solid"/>
            <w14:bevel/>
          </w14:textOutline>
          <w:spacing w:val="-4"/>
        </w:rPr>
        <w:t>甲</w:t>
      </w:r>
      <w:r>
        <w:rPr>
          <w:sz w:val="28"/>
          <w:szCs w:val="28"/>
          <w:spacing w:val="-4"/>
        </w:rPr>
        <w:t xml:space="preserve"> </w:t>
      </w:r>
      <w:r>
        <w:rPr>
          <w:sz w:val="28"/>
          <w:szCs w:val="28"/>
          <w14:textOutline w14:w="5103" w14:cap="sq" w14:cmpd="sng">
            <w14:solidFill>
              <w14:srgbClr w14:val="000000"/>
            </w14:solidFill>
            <w14:prstDash w14:val="solid"/>
            <w14:bevel/>
          </w14:textOutline>
          <w:spacing w:val="-4"/>
        </w:rPr>
        <w:t>方（申办方/CRO</w:t>
      </w:r>
      <w:r>
        <w:rPr>
          <w:sz w:val="28"/>
          <w:szCs w:val="28"/>
          <w14:textOutline w14:w="5103" w14:cap="sq" w14:cmpd="sng">
            <w14:solidFill>
              <w14:srgbClr w14:val="000000"/>
            </w14:solidFill>
            <w14:prstDash w14:val="solid"/>
            <w14:bevel/>
          </w14:textOutline>
          <w:spacing w:val="3"/>
        </w:rPr>
        <w:t>）：</w:t>
      </w:r>
    </w:p>
    <w:p>
      <w:pPr>
        <w:pStyle w:val="BodyText"/>
        <w:ind w:left="92"/>
        <w:spacing w:before="289" w:line="624" w:lineRule="exact"/>
        <w:rPr>
          <w:sz w:val="28"/>
          <w:szCs w:val="28"/>
        </w:rPr>
      </w:pPr>
      <w:r>
        <w:rPr>
          <w:sz w:val="28"/>
          <w:szCs w:val="28"/>
          <w14:textOutline w14:w="5103" w14:cap="sq" w14:cmpd="sng">
            <w14:solidFill>
              <w14:srgbClr w14:val="000000"/>
            </w14:solidFill>
            <w14:prstDash w14:val="solid"/>
            <w14:bevel/>
          </w14:textOutline>
          <w:spacing w:val="-2"/>
          <w:position w:val="26"/>
        </w:rPr>
        <w:t>乙</w:t>
      </w:r>
      <w:r>
        <w:rPr>
          <w:sz w:val="28"/>
          <w:szCs w:val="28"/>
          <w:spacing w:val="-2"/>
          <w:position w:val="26"/>
        </w:rPr>
        <w:t xml:space="preserve"> </w:t>
      </w:r>
      <w:r>
        <w:rPr>
          <w:sz w:val="28"/>
          <w:szCs w:val="28"/>
          <w14:textOutline w14:w="5103" w14:cap="sq" w14:cmpd="sng">
            <w14:solidFill>
              <w14:srgbClr w14:val="000000"/>
            </w14:solidFill>
            <w14:prstDash w14:val="solid"/>
            <w14:bevel/>
          </w14:textOutline>
          <w:spacing w:val="-2"/>
          <w:position w:val="26"/>
        </w:rPr>
        <w:t>方（研究单位</w:t>
      </w:r>
      <w:r>
        <w:rPr>
          <w:sz w:val="28"/>
          <w:szCs w:val="28"/>
          <w14:textOutline w14:w="5103" w14:cap="sq" w14:cmpd="sng">
            <w14:solidFill>
              <w14:srgbClr w14:val="000000"/>
            </w14:solidFill>
            <w14:prstDash w14:val="solid"/>
            <w14:bevel/>
          </w14:textOutline>
          <w:spacing w:val="7"/>
          <w:position w:val="26"/>
        </w:rPr>
        <w:t>）：</w:t>
      </w:r>
      <w:r>
        <w:rPr>
          <w:sz w:val="28"/>
          <w:szCs w:val="28"/>
          <w14:textOutline w14:w="5103" w14:cap="sq" w14:cmpd="sng">
            <w14:solidFill>
              <w14:srgbClr w14:val="000000"/>
            </w14:solidFill>
            <w14:prstDash w14:val="solid"/>
            <w14:bevel/>
          </w14:textOutline>
          <w:spacing w:val="-2"/>
          <w:position w:val="26"/>
        </w:rPr>
        <w:t>徐州市肿瘤医院</w:t>
      </w:r>
    </w:p>
    <w:p>
      <w:pPr>
        <w:pStyle w:val="BodyText"/>
        <w:ind w:left="73"/>
        <w:spacing w:before="1" w:line="220" w:lineRule="auto"/>
        <w:rPr>
          <w:sz w:val="28"/>
          <w:szCs w:val="28"/>
        </w:rPr>
      </w:pPr>
      <w:r>
        <w:rPr>
          <w:sz w:val="28"/>
          <w:szCs w:val="28"/>
          <w14:textOutline w14:w="5103" w14:cap="sq" w14:cmpd="sng">
            <w14:solidFill>
              <w14:srgbClr w14:val="000000"/>
            </w14:solidFill>
            <w14:prstDash w14:val="solid"/>
            <w14:bevel/>
          </w14:textOutline>
          <w:spacing w:val="-2"/>
        </w:rPr>
        <w:t>一、项目概述</w:t>
      </w:r>
    </w:p>
    <w:p>
      <w:pPr>
        <w:pStyle w:val="BodyText"/>
        <w:ind w:left="71" w:firstLine="387"/>
        <w:spacing w:before="309" w:line="359" w:lineRule="auto"/>
        <w:jc w:val="both"/>
        <w:rPr/>
      </w:pPr>
      <w:r>
        <w:rPr>
          <w:spacing w:val="-2"/>
        </w:rPr>
        <w:t>甲乙双方针对</w:t>
      </w:r>
      <w:r>
        <w:rPr>
          <w:u w:val="single" w:color="auto"/>
          <w:spacing w:val="-2"/>
        </w:rPr>
        <w:t xml:space="preserve">                          </w:t>
      </w:r>
      <w:r>
        <w:rPr>
          <w:spacing w:val="-2"/>
        </w:rPr>
        <w:t>（方案编号：XXX）进行开展一项临床试验，</w:t>
      </w:r>
      <w:r>
        <w:rPr>
          <w:spacing w:val="-52"/>
        </w:rPr>
        <w:t xml:space="preserve"> </w:t>
      </w:r>
      <w:r>
        <w:rPr>
          <w:spacing w:val="-2"/>
        </w:rPr>
        <w:t>目的</w:t>
      </w:r>
      <w:r>
        <w:rPr/>
        <w:t xml:space="preserve"> </w:t>
      </w:r>
      <w:r>
        <w:rPr/>
        <w:t>是验证产品的安全性和有效性。三方依据《中华人民共和国民</w:t>
      </w:r>
      <w:r>
        <w:rPr>
          <w:spacing w:val="-1"/>
        </w:rPr>
        <w:t>法典》、国家药品监督管理局制定</w:t>
      </w:r>
      <w:r>
        <w:rPr/>
        <w:t xml:space="preserve"> </w:t>
      </w:r>
      <w:r>
        <w:rPr>
          <w:spacing w:val="-2"/>
        </w:rPr>
        <w:t>的《药物临床试验质量管理规范（2020</w:t>
      </w:r>
      <w:r>
        <w:rPr>
          <w:spacing w:val="-47"/>
        </w:rPr>
        <w:t xml:space="preserve"> </w:t>
      </w:r>
      <w:r>
        <w:rPr>
          <w:spacing w:val="-2"/>
        </w:rPr>
        <w:t>版）》及其他现行法律法规，在平等自愿、协商一致的基</w:t>
      </w:r>
    </w:p>
    <w:p>
      <w:pPr>
        <w:pStyle w:val="BodyText"/>
        <w:ind w:left="66"/>
        <w:spacing w:line="219" w:lineRule="auto"/>
        <w:rPr/>
      </w:pPr>
      <w:r>
        <w:rPr>
          <w:spacing w:val="-1"/>
        </w:rPr>
        <w:t>础上，签订本合同以共同遵守。</w:t>
      </w:r>
    </w:p>
    <w:p>
      <w:pPr>
        <w:spacing w:line="336" w:lineRule="auto"/>
        <w:rPr>
          <w:rFonts w:ascii="Arial"/>
          <w:sz w:val="21"/>
        </w:rPr>
      </w:pPr>
      <w:r/>
    </w:p>
    <w:p>
      <w:pPr>
        <w:pStyle w:val="BodyText"/>
        <w:ind w:left="67"/>
        <w:spacing w:before="78" w:line="219" w:lineRule="auto"/>
        <w:rPr/>
      </w:pPr>
      <w:r>
        <w:rPr>
          <w14:textOutline w14:w="4358" w14:cap="sq" w14:cmpd="sng">
            <w14:solidFill>
              <w14:srgbClr w14:val="000000"/>
            </w14:solidFill>
            <w14:prstDash w14:val="solid"/>
            <w14:bevel/>
          </w14:textOutline>
          <w:spacing w:val="-2"/>
        </w:rPr>
        <w:t>研究背景：</w:t>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BodyText"/>
        <w:ind w:left="67"/>
        <w:spacing w:before="78" w:line="219" w:lineRule="auto"/>
        <w:rPr/>
      </w:pPr>
      <w:r>
        <w:rPr>
          <w14:textOutline w14:w="4358" w14:cap="sq" w14:cmpd="sng">
            <w14:solidFill>
              <w14:srgbClr w14:val="000000"/>
            </w14:solidFill>
            <w14:prstDash w14:val="solid"/>
            <w14:bevel/>
          </w14:textOutline>
          <w:spacing w:val="-2"/>
        </w:rPr>
        <w:t>研究目的：</w:t>
      </w:r>
    </w:p>
    <w:p>
      <w:pPr>
        <w:spacing w:line="284" w:lineRule="auto"/>
        <w:rPr>
          <w:rFonts w:ascii="Arial"/>
          <w:sz w:val="21"/>
        </w:rPr>
      </w:pPr>
      <w:r/>
    </w:p>
    <w:p>
      <w:pPr>
        <w:spacing w:line="285" w:lineRule="auto"/>
        <w:rPr>
          <w:rFonts w:ascii="Arial"/>
          <w:sz w:val="21"/>
        </w:rPr>
      </w:pPr>
      <w:r/>
    </w:p>
    <w:p>
      <w:pPr>
        <w:pStyle w:val="BodyText"/>
        <w:ind w:left="80"/>
        <w:spacing w:before="79" w:line="219" w:lineRule="auto"/>
        <w:rPr/>
      </w:pPr>
      <w:r>
        <w:rPr>
          <w14:textOutline w14:w="4358" w14:cap="sq" w14:cmpd="sng">
            <w14:solidFill>
              <w14:srgbClr w14:val="000000"/>
            </w14:solidFill>
            <w14:prstDash w14:val="solid"/>
            <w14:bevel/>
          </w14:textOutline>
        </w:rPr>
        <w:t>临床试验病例数</w:t>
      </w:r>
      <w:r>
        <w:rPr>
          <w14:textOutline w14:w="4358" w14:cap="sq" w14:cmpd="sng">
            <w14:solidFill>
              <w14:srgbClr w14:val="000000"/>
            </w14:solidFill>
            <w14:prstDash w14:val="solid"/>
            <w14:bevel/>
          </w14:textOutline>
          <w:spacing w:val="-9"/>
        </w:rPr>
        <w:t>：</w:t>
      </w:r>
      <w:r>
        <w:rPr>
          <w:spacing w:val="-9"/>
        </w:rPr>
        <w:t>（</w:t>
      </w:r>
      <w:r>
        <w:rPr/>
        <w:t>包含试验设计总病例数/本研究中心计划完成病例数）</w:t>
      </w:r>
    </w:p>
    <w:p>
      <w:pPr>
        <w:spacing w:line="284" w:lineRule="auto"/>
        <w:rPr>
          <w:rFonts w:ascii="Arial"/>
          <w:sz w:val="21"/>
        </w:rPr>
      </w:pPr>
      <w:r/>
    </w:p>
    <w:p>
      <w:pPr>
        <w:spacing w:line="285" w:lineRule="auto"/>
        <w:rPr>
          <w:rFonts w:ascii="Arial"/>
          <w:sz w:val="21"/>
        </w:rPr>
      </w:pPr>
      <w:r/>
    </w:p>
    <w:p>
      <w:pPr>
        <w:pStyle w:val="BodyText"/>
        <w:ind w:left="67"/>
        <w:spacing w:before="78" w:line="220" w:lineRule="auto"/>
        <w:rPr/>
      </w:pPr>
      <w:r>
        <w:rPr>
          <w14:textOutline w14:w="4358" w14:cap="sq" w14:cmpd="sng">
            <w14:solidFill>
              <w14:srgbClr w14:val="000000"/>
            </w14:solidFill>
            <w14:prstDash w14:val="solid"/>
            <w14:bevel/>
          </w14:textOutline>
          <w:spacing w:val="-3"/>
        </w:rPr>
        <w:t>试验周期：</w:t>
      </w:r>
      <w:r>
        <w:rPr>
          <w:spacing w:val="-3"/>
        </w:rPr>
        <w:t>XX</w:t>
      </w:r>
      <w:r>
        <w:rPr>
          <w:spacing w:val="-50"/>
        </w:rPr>
        <w:t xml:space="preserve"> </w:t>
      </w:r>
      <w:r>
        <w:rPr>
          <w:spacing w:val="-3"/>
        </w:rPr>
        <w:t>年</w:t>
      </w:r>
      <w:r>
        <w:rPr>
          <w:spacing w:val="-54"/>
        </w:rPr>
        <w:t xml:space="preserve"> </w:t>
      </w:r>
      <w:r>
        <w:rPr>
          <w:spacing w:val="-3"/>
        </w:rPr>
        <w:t>XX</w:t>
      </w:r>
      <w:r>
        <w:rPr>
          <w:spacing w:val="-45"/>
        </w:rPr>
        <w:t xml:space="preserve"> </w:t>
      </w:r>
      <w:r>
        <w:rPr>
          <w:spacing w:val="-3"/>
        </w:rPr>
        <w:t>月—XX</w:t>
      </w:r>
      <w:r>
        <w:rPr>
          <w:spacing w:val="-50"/>
        </w:rPr>
        <w:t xml:space="preserve"> </w:t>
      </w:r>
      <w:r>
        <w:rPr>
          <w:spacing w:val="-3"/>
        </w:rPr>
        <w:t>年</w:t>
      </w:r>
      <w:r>
        <w:rPr>
          <w:spacing w:val="-53"/>
        </w:rPr>
        <w:t xml:space="preserve"> </w:t>
      </w:r>
      <w:r>
        <w:rPr>
          <w:spacing w:val="-3"/>
        </w:rPr>
        <w:t>XX</w:t>
      </w:r>
      <w:r>
        <w:rPr>
          <w:spacing w:val="-45"/>
        </w:rPr>
        <w:t xml:space="preserve"> </w:t>
      </w:r>
      <w:r>
        <w:rPr>
          <w:spacing w:val="-3"/>
        </w:rPr>
        <w:t>月</w:t>
      </w:r>
    </w:p>
    <w:p>
      <w:pPr>
        <w:spacing w:line="284" w:lineRule="auto"/>
        <w:rPr>
          <w:rFonts w:ascii="Arial"/>
          <w:sz w:val="21"/>
        </w:rPr>
      </w:pPr>
      <w:r/>
    </w:p>
    <w:p>
      <w:pPr>
        <w:spacing w:line="284" w:lineRule="auto"/>
        <w:rPr>
          <w:rFonts w:ascii="Arial"/>
          <w:sz w:val="21"/>
        </w:rPr>
      </w:pPr>
      <w:r/>
    </w:p>
    <w:p>
      <w:pPr>
        <w:pStyle w:val="BodyText"/>
        <w:ind w:left="72"/>
        <w:spacing w:before="79" w:line="220" w:lineRule="auto"/>
        <w:rPr/>
      </w:pPr>
      <w:r>
        <w:rPr>
          <w14:textOutline w14:w="4358" w14:cap="sq" w14:cmpd="sng">
            <w14:solidFill>
              <w14:srgbClr w14:val="000000"/>
            </w14:solidFill>
            <w14:prstDash w14:val="solid"/>
            <w14:bevel/>
          </w14:textOutline>
          <w:spacing w:val="-3"/>
        </w:rPr>
        <w:t>受试者入组类型：</w:t>
      </w:r>
      <w:r>
        <w:rPr>
          <w:spacing w:val="-3"/>
        </w:rPr>
        <w:t>住院自费 /</w:t>
      </w:r>
      <w:r>
        <w:rPr>
          <w:spacing w:val="40"/>
        </w:rPr>
        <w:t xml:space="preserve"> </w:t>
      </w:r>
      <w:r>
        <w:rPr>
          <w:spacing w:val="-3"/>
        </w:rPr>
        <w:t>门诊</w:t>
      </w:r>
    </w:p>
    <w:p>
      <w:pPr>
        <w:spacing w:line="306" w:lineRule="auto"/>
        <w:rPr>
          <w:rFonts w:ascii="Arial"/>
          <w:sz w:val="21"/>
        </w:rPr>
      </w:pPr>
      <w:r/>
    </w:p>
    <w:p>
      <w:pPr>
        <w:spacing w:line="307" w:lineRule="auto"/>
        <w:rPr>
          <w:rFonts w:ascii="Arial"/>
          <w:sz w:val="21"/>
        </w:rPr>
      </w:pPr>
      <w:r/>
    </w:p>
    <w:p>
      <w:pPr>
        <w:pStyle w:val="BodyText"/>
        <w:ind w:left="73"/>
        <w:spacing w:before="91" w:line="221" w:lineRule="auto"/>
        <w:rPr>
          <w:sz w:val="28"/>
          <w:szCs w:val="28"/>
        </w:rPr>
      </w:pPr>
      <w:r>
        <w:rPr>
          <w:sz w:val="28"/>
          <w:szCs w:val="28"/>
          <w14:textOutline w14:w="5103" w14:cap="sq" w14:cmpd="sng">
            <w14:solidFill>
              <w14:srgbClr w14:val="000000"/>
            </w14:solidFill>
            <w14:prstDash w14:val="solid"/>
            <w14:bevel/>
          </w14:textOutline>
          <w:spacing w:val="-1"/>
        </w:rPr>
        <w:t>二、双方承担的责任、义务</w:t>
      </w:r>
    </w:p>
    <w:p>
      <w:pPr>
        <w:pStyle w:val="BodyText"/>
        <w:ind w:left="105"/>
        <w:spacing w:before="289" w:line="221" w:lineRule="auto"/>
        <w:rPr>
          <w:sz w:val="28"/>
          <w:szCs w:val="28"/>
        </w:rPr>
      </w:pPr>
      <w:r>
        <w:rPr>
          <w:sz w:val="28"/>
          <w:szCs w:val="28"/>
          <w14:textOutline w14:w="5103" w14:cap="sq" w14:cmpd="sng">
            <w14:solidFill>
              <w14:srgbClr w14:val="000000"/>
            </w14:solidFill>
            <w14:prstDash w14:val="solid"/>
            <w14:bevel/>
          </w14:textOutline>
          <w:spacing w:val="-4"/>
        </w:rPr>
        <w:t>甲方（申办方/CRO</w:t>
      </w:r>
      <w:r>
        <w:rPr>
          <w:sz w:val="28"/>
          <w:szCs w:val="28"/>
          <w14:textOutline w14:w="5103" w14:cap="sq" w14:cmpd="sng">
            <w14:solidFill>
              <w14:srgbClr w14:val="000000"/>
            </w14:solidFill>
            <w14:prstDash w14:val="solid"/>
            <w14:bevel/>
          </w14:textOutline>
          <w:spacing w:val="1"/>
        </w:rPr>
        <w:t>）：</w:t>
      </w:r>
      <w:r>
        <w:rPr>
          <w:sz w:val="28"/>
          <w:szCs w:val="28"/>
          <w:u w:val="single" w:color="auto"/>
          <w:spacing w:val="1"/>
        </w:rPr>
        <w:t xml:space="preserve">                    </w:t>
      </w:r>
      <w:r>
        <w:rPr>
          <w:sz w:val="28"/>
          <w:szCs w:val="28"/>
          <w14:textOutline w14:w="5103" w14:cap="sq" w14:cmpd="sng">
            <w14:solidFill>
              <w14:srgbClr w14:val="000000"/>
            </w14:solidFill>
            <w14:prstDash w14:val="solid"/>
            <w14:bevel/>
          </w14:textOutline>
          <w:spacing w:val="1"/>
        </w:rPr>
        <w:t>）</w:t>
      </w:r>
    </w:p>
    <w:p>
      <w:pPr>
        <w:pStyle w:val="BodyText"/>
        <w:spacing w:before="231" w:line="468" w:lineRule="exact"/>
        <w:jc w:val="right"/>
        <w:rPr/>
      </w:pPr>
      <w:r>
        <w:rPr>
          <w:spacing w:val="-3"/>
          <w:position w:val="17"/>
        </w:rPr>
        <w:t>1、甲方负责向乙方和乙方研究者提供临床试验批件</w:t>
      </w:r>
      <w:r>
        <w:rPr>
          <w:spacing w:val="-4"/>
          <w:position w:val="17"/>
        </w:rPr>
        <w:t>并保证该批件的合法有效，为提供的所有资料</w:t>
      </w:r>
    </w:p>
    <w:p>
      <w:pPr>
        <w:pStyle w:val="BodyText"/>
        <w:ind w:left="306"/>
        <w:spacing w:line="220" w:lineRule="auto"/>
        <w:rPr/>
      </w:pPr>
      <w:r>
        <w:rPr>
          <w:spacing w:val="-1"/>
        </w:rPr>
        <w:t>逻辑性、合规性、合法性负责。</w:t>
      </w:r>
    </w:p>
    <w:p>
      <w:pPr>
        <w:spacing w:line="220" w:lineRule="auto"/>
        <w:sectPr>
          <w:headerReference w:type="default" r:id="rId1"/>
          <w:pgSz w:w="11900" w:h="16840"/>
          <w:pgMar w:top="1091" w:right="843" w:bottom="0" w:left="918" w:header="1076" w:footer="0" w:gutter="0"/>
        </w:sectPr>
        <w:rPr/>
      </w:pPr>
    </w:p>
    <w:p>
      <w:pPr>
        <w:pStyle w:val="BodyText"/>
        <w:ind w:left="8" w:firstLine="3"/>
        <w:spacing w:before="117" w:line="360" w:lineRule="auto"/>
        <w:jc w:val="both"/>
        <w:rPr/>
      </w:pPr>
      <w:r>
        <w:rPr>
          <w:spacing w:val="-3"/>
        </w:rPr>
        <w:t>2、根据《药物临床试验质量管理规范》及其他相关规定向乙方提供临床试验所需的相</w:t>
      </w:r>
      <w:r>
        <w:rPr>
          <w:spacing w:val="-4"/>
        </w:rPr>
        <w:t>关文件、试</w:t>
      </w:r>
      <w:r>
        <w:rPr/>
        <w:t xml:space="preserve"> </w:t>
      </w:r>
      <w:r>
        <w:rPr>
          <w:spacing w:val="-7"/>
        </w:rPr>
        <w:t>验相关药物、设备、耗材等。包括（但不限于</w:t>
      </w:r>
      <w:r>
        <w:rPr>
          <w:spacing w:val="-45"/>
        </w:rPr>
        <w:t>）（</w:t>
      </w:r>
      <w:r>
        <w:rPr>
          <w:spacing w:val="-7"/>
        </w:rPr>
        <w:t>1）临床试验方案（最新版本及修订版本）、（2）</w:t>
      </w:r>
      <w:r>
        <w:rPr/>
        <w:t xml:space="preserve"> </w:t>
      </w:r>
      <w:r>
        <w:rPr/>
        <w:t>型检报告、（3）受试者知情同意书、（4）病例报告表（CRF）、（5）研</w:t>
      </w:r>
      <w:r>
        <w:rPr>
          <w:spacing w:val="-1"/>
        </w:rPr>
        <w:t>究者手册等与试验相关</w:t>
      </w:r>
    </w:p>
    <w:p>
      <w:pPr>
        <w:pStyle w:val="BodyText"/>
        <w:ind w:left="28"/>
        <w:spacing w:line="220" w:lineRule="auto"/>
        <w:rPr/>
      </w:pPr>
      <w:r>
        <w:rPr>
          <w:spacing w:val="-6"/>
        </w:rPr>
        <w:t>的资料等。</w:t>
      </w:r>
    </w:p>
    <w:p>
      <w:pPr>
        <w:pStyle w:val="BodyText"/>
        <w:ind w:left="13"/>
        <w:spacing w:before="182" w:line="219" w:lineRule="auto"/>
        <w:outlineLvl w:val="0"/>
        <w:rPr/>
      </w:pPr>
      <w:r>
        <w:rPr>
          <w:spacing w:val="-1"/>
        </w:rPr>
        <w:t>3、甲方应当与该项目专业组的</w:t>
      </w:r>
      <w:r>
        <w:rPr>
          <w:spacing w:val="-41"/>
        </w:rPr>
        <w:t xml:space="preserve"> </w:t>
      </w:r>
      <w:r>
        <w:rPr>
          <w:spacing w:val="-1"/>
        </w:rPr>
        <w:t>PI</w:t>
      </w:r>
      <w:r>
        <w:rPr>
          <w:spacing w:val="-52"/>
        </w:rPr>
        <w:t xml:space="preserve"> </w:t>
      </w:r>
      <w:r>
        <w:rPr>
          <w:spacing w:val="-1"/>
        </w:rPr>
        <w:t>及相关研究成员按照试验用药物的类别、风险、预期用途等组</w:t>
      </w:r>
    </w:p>
    <w:p>
      <w:pPr>
        <w:pStyle w:val="BodyText"/>
        <w:ind w:left="13"/>
        <w:spacing w:before="183" w:line="219" w:lineRule="auto"/>
        <w:rPr/>
      </w:pPr>
      <w:r>
        <w:rPr/>
        <w:t>织设计科学、合理的药物试验方案，并负责制定临床试</w:t>
      </w:r>
      <w:r>
        <w:rPr>
          <w:spacing w:val="-1"/>
        </w:rPr>
        <w:t>验质量控制相关的标准操作规范。</w:t>
      </w:r>
    </w:p>
    <w:p>
      <w:pPr>
        <w:pStyle w:val="BodyText"/>
        <w:ind w:left="8"/>
        <w:spacing w:before="183" w:line="219" w:lineRule="auto"/>
        <w:outlineLvl w:val="0"/>
        <w:rPr/>
      </w:pPr>
      <w:r>
        <w:rPr>
          <w:spacing w:val="-3"/>
        </w:rPr>
        <w:t>4、在试验过程中，甲方获得影响临床试验的重要信息时，应当及时通知乙方，并及时修改研究者</w:t>
      </w:r>
    </w:p>
    <w:p>
      <w:pPr>
        <w:pStyle w:val="BodyText"/>
        <w:ind w:left="9"/>
        <w:spacing w:before="182" w:line="468" w:lineRule="exact"/>
        <w:rPr/>
      </w:pPr>
      <w:r>
        <w:rPr>
          <w:position w:val="17"/>
        </w:rPr>
        <w:t>手册及相关文件，提交至本中心临床试验伦理委员会审查，伦理审查批</w:t>
      </w:r>
      <w:r>
        <w:rPr>
          <w:spacing w:val="-1"/>
          <w:position w:val="17"/>
        </w:rPr>
        <w:t>件等相关纸质材料及时递</w:t>
      </w:r>
    </w:p>
    <w:p>
      <w:pPr>
        <w:pStyle w:val="BodyText"/>
        <w:ind w:left="13"/>
        <w:spacing w:line="219" w:lineRule="auto"/>
        <w:rPr/>
      </w:pPr>
      <w:r>
        <w:rPr>
          <w:spacing w:val="-2"/>
        </w:rPr>
        <w:t>交至机构办公室备案。</w:t>
      </w:r>
    </w:p>
    <w:p>
      <w:pPr>
        <w:pStyle w:val="BodyText"/>
        <w:ind w:left="9" w:right="99" w:firstLine="4"/>
        <w:spacing w:before="183" w:line="360" w:lineRule="auto"/>
        <w:jc w:val="both"/>
        <w:rPr/>
      </w:pPr>
      <w:r>
        <w:rPr>
          <w:spacing w:val="-3"/>
        </w:rPr>
        <w:t>5、负责向乙方提供合格的试验用相关药物及相关设备、配套仪器等，并保证试验</w:t>
      </w:r>
      <w:r>
        <w:rPr>
          <w:spacing w:val="-4"/>
        </w:rPr>
        <w:t>用相关药物均质</w:t>
      </w:r>
      <w:r>
        <w:rPr/>
        <w:t xml:space="preserve"> </w:t>
      </w:r>
      <w:r>
        <w:rPr>
          <w:spacing w:val="-1"/>
        </w:rPr>
        <w:t>量合格，具有易于识别、正确编码以及贴有“试验用</w:t>
      </w:r>
      <w:r>
        <w:rPr>
          <w:spacing w:val="-89"/>
        </w:rPr>
        <w:t xml:space="preserve"> </w:t>
      </w:r>
      <w:r>
        <w:rPr>
          <w:spacing w:val="-1"/>
        </w:rPr>
        <w:t>”的特殊标识，并对试验用相关药物进行适</w:t>
      </w:r>
    </w:p>
    <w:p>
      <w:pPr>
        <w:pStyle w:val="BodyText"/>
        <w:ind w:left="24"/>
        <w:spacing w:line="220" w:lineRule="auto"/>
        <w:rPr/>
      </w:pPr>
      <w:r>
        <w:rPr>
          <w:spacing w:val="-2"/>
        </w:rPr>
        <w:t>当的包装与标签，使之符合临床试验的设计需要。</w:t>
      </w:r>
    </w:p>
    <w:p>
      <w:pPr>
        <w:pStyle w:val="BodyText"/>
        <w:ind w:left="8" w:right="39" w:firstLine="2"/>
        <w:spacing w:before="182" w:line="360" w:lineRule="auto"/>
        <w:jc w:val="both"/>
        <w:rPr/>
      </w:pPr>
      <w:r>
        <w:rPr>
          <w:spacing w:val="-2"/>
        </w:rPr>
        <w:t>6、甲方负责对乙方的研究人员针对该项药物临床研究进行相关的培训，培训内容包括但不限于：</w:t>
      </w:r>
      <w:r>
        <w:rPr>
          <w:spacing w:val="13"/>
        </w:rPr>
        <w:t xml:space="preserve"> </w:t>
      </w:r>
      <w:r>
        <w:rPr/>
        <w:t>①详细阅读和了解试验方案的内容  ②了解并熟悉试验产品的性质、作用及</w:t>
      </w:r>
      <w:r>
        <w:rPr>
          <w:spacing w:val="-1"/>
        </w:rPr>
        <w:t>安全性  ③严格按照</w:t>
      </w:r>
    </w:p>
    <w:p>
      <w:pPr>
        <w:pStyle w:val="BodyText"/>
        <w:ind w:left="22"/>
        <w:spacing w:line="220" w:lineRule="auto"/>
        <w:rPr/>
      </w:pPr>
      <w:r>
        <w:rPr>
          <w:spacing w:val="-1"/>
        </w:rPr>
        <w:t>临床试验方案和《药物临床试验质量管理规范》执行等。</w:t>
      </w:r>
    </w:p>
    <w:p>
      <w:pPr>
        <w:pStyle w:val="BodyText"/>
        <w:ind w:left="14"/>
        <w:spacing w:before="182" w:line="220" w:lineRule="auto"/>
        <w:outlineLvl w:val="0"/>
        <w:rPr/>
      </w:pPr>
      <w:r>
        <w:rPr>
          <w:spacing w:val="-3"/>
        </w:rPr>
        <w:t>7、甲方为临床试验质量保证责任方，应对临床试验的真实性、可靠性负责。负</w:t>
      </w:r>
      <w:r>
        <w:rPr>
          <w:spacing w:val="-4"/>
        </w:rPr>
        <w:t>责建立对临床试验</w:t>
      </w:r>
    </w:p>
    <w:p>
      <w:pPr>
        <w:pStyle w:val="BodyText"/>
        <w:ind w:left="28"/>
        <w:spacing w:before="181" w:line="221" w:lineRule="auto"/>
        <w:rPr/>
      </w:pPr>
      <w:r>
        <w:rPr>
          <w:spacing w:val="-3"/>
        </w:rPr>
        <w:t>的质量控制和质量保证系统。</w:t>
      </w:r>
    </w:p>
    <w:p>
      <w:pPr>
        <w:pStyle w:val="BodyText"/>
        <w:ind w:left="10"/>
        <w:spacing w:before="182" w:line="220" w:lineRule="auto"/>
        <w:outlineLvl w:val="0"/>
        <w:rPr/>
      </w:pPr>
      <w:r>
        <w:rPr>
          <w:spacing w:val="-3"/>
        </w:rPr>
        <w:t>8、甲方应委派合格的监查员负责该临床试验项目的监督、监查工作，如果监查员在监查过</w:t>
      </w:r>
      <w:r>
        <w:rPr>
          <w:spacing w:val="-4"/>
        </w:rPr>
        <w:t>程中未</w:t>
      </w:r>
    </w:p>
    <w:p>
      <w:pPr>
        <w:pStyle w:val="BodyText"/>
        <w:ind w:left="40" w:right="99" w:hanging="27"/>
        <w:spacing w:before="181" w:line="360" w:lineRule="auto"/>
        <w:rPr/>
      </w:pPr>
      <w:r>
        <w:rPr/>
        <w:t>发现问题或未将监查结果反馈给乙方主要研究者及机构办公室</w:t>
      </w:r>
      <w:r>
        <w:rPr>
          <w:spacing w:val="-1"/>
        </w:rPr>
        <w:t>，则视为甲方认可乙方试验工作。</w:t>
      </w:r>
      <w:r>
        <w:rPr/>
        <w:t xml:space="preserve"> </w:t>
      </w:r>
      <w:r>
        <w:rPr>
          <w:spacing w:val="-1"/>
        </w:rPr>
        <w:t>甲方如果未尽责任，试验过程中未发现问题，直到临床试验结束后或上报资料后出现问题，不管</w:t>
      </w:r>
    </w:p>
    <w:p>
      <w:pPr>
        <w:pStyle w:val="BodyText"/>
        <w:ind w:left="8"/>
        <w:spacing w:before="1" w:line="220" w:lineRule="auto"/>
        <w:rPr/>
      </w:pPr>
      <w:r>
        <w:rPr>
          <w:spacing w:val="-1"/>
        </w:rPr>
        <w:t>任何原因，甲方绝不和乙方对峙到法庭（院</w:t>
      </w:r>
      <w:r>
        <w:rPr>
          <w:spacing w:val="8"/>
        </w:rPr>
        <w:t>），</w:t>
      </w:r>
      <w:r>
        <w:rPr>
          <w:spacing w:val="-1"/>
        </w:rPr>
        <w:t>也绝不上诉乙方。</w:t>
      </w:r>
    </w:p>
    <w:p>
      <w:pPr>
        <w:pStyle w:val="BodyText"/>
        <w:ind w:left="10"/>
        <w:spacing w:before="181" w:line="468" w:lineRule="exact"/>
        <w:rPr/>
      </w:pPr>
      <w:r>
        <w:rPr>
          <w:spacing w:val="-3"/>
          <w:position w:val="17"/>
        </w:rPr>
        <w:t>9、本试验一旦发生不良事件或严重不良事件，若需要甲方协调，甲方必须立即派委托的监</w:t>
      </w:r>
      <w:r>
        <w:rPr>
          <w:spacing w:val="-4"/>
          <w:position w:val="17"/>
        </w:rPr>
        <w:t>查员或</w:t>
      </w:r>
    </w:p>
    <w:p>
      <w:pPr>
        <w:pStyle w:val="BodyText"/>
        <w:ind w:left="11"/>
        <w:spacing w:before="1" w:line="219" w:lineRule="auto"/>
        <w:rPr/>
      </w:pPr>
      <w:r>
        <w:rPr/>
        <w:t>者负责人及时到达现场，负责协助机构处理严重不良事件后果并采</w:t>
      </w:r>
      <w:r>
        <w:rPr>
          <w:spacing w:val="-1"/>
        </w:rPr>
        <w:t>取必要的措施，以保证受试者</w:t>
      </w:r>
    </w:p>
    <w:p>
      <w:pPr>
        <w:pStyle w:val="BodyText"/>
        <w:ind w:left="28"/>
        <w:spacing w:before="182" w:line="219" w:lineRule="auto"/>
        <w:rPr/>
      </w:pPr>
      <w:r>
        <w:rPr>
          <w:spacing w:val="-2"/>
        </w:rPr>
        <w:t>的安全和权益，并及时向相关部门报告，</w:t>
      </w:r>
    </w:p>
    <w:p>
      <w:pPr>
        <w:pStyle w:val="BodyText"/>
        <w:ind w:left="20" w:right="99" w:firstLine="6"/>
        <w:spacing w:before="184" w:line="360" w:lineRule="auto"/>
        <w:rPr/>
      </w:pPr>
      <w:r>
        <w:rPr>
          <w:spacing w:val="-1"/>
        </w:rPr>
        <w:t>10、甲方负责为参加临床试验的受试者、医疗机构及乙方研究者提供法律上与经济上的担保。同</w:t>
      </w:r>
      <w:r>
        <w:rPr>
          <w:spacing w:val="14"/>
        </w:rPr>
        <w:t xml:space="preserve"> </w:t>
      </w:r>
      <w:r>
        <w:rPr/>
        <w:t>时应提供该临床试验对发生与试验相关的损害</w:t>
      </w:r>
      <w:r>
        <w:rPr>
          <w:spacing w:val="-1"/>
        </w:rPr>
        <w:t>赔偿（包括受试者损害、乙方医疗机构和研究者的</w:t>
      </w:r>
    </w:p>
    <w:p>
      <w:pPr>
        <w:pStyle w:val="BodyText"/>
        <w:ind w:left="9"/>
        <w:spacing w:line="220" w:lineRule="auto"/>
        <w:rPr/>
      </w:pPr>
      <w:r>
        <w:rPr>
          <w:spacing w:val="-1"/>
        </w:rPr>
        <w:t>损害</w:t>
      </w:r>
      <w:r>
        <w:rPr>
          <w:spacing w:val="18"/>
        </w:rPr>
        <w:t>），</w:t>
      </w:r>
      <w:r>
        <w:rPr>
          <w:spacing w:val="-1"/>
        </w:rPr>
        <w:t>以及与试验相关的纠纷的赔偿，甲方负责承担全部责任，包括治疗费用</w:t>
      </w:r>
      <w:r>
        <w:rPr>
          <w:spacing w:val="-2"/>
        </w:rPr>
        <w:t>、相关的法律责</w:t>
      </w:r>
    </w:p>
    <w:p>
      <w:pPr>
        <w:pStyle w:val="BodyText"/>
        <w:ind w:left="8"/>
        <w:spacing w:before="182" w:line="220" w:lineRule="auto"/>
        <w:rPr/>
      </w:pPr>
      <w:r>
        <w:rPr>
          <w:spacing w:val="-1"/>
        </w:rPr>
        <w:t>任、律师费、诉讼费及相应的经济补偿。</w:t>
      </w:r>
    </w:p>
    <w:p>
      <w:pPr>
        <w:pStyle w:val="BodyText"/>
        <w:ind w:left="8" w:right="99" w:firstLine="18"/>
        <w:spacing w:before="102" w:line="359" w:lineRule="auto"/>
        <w:rPr/>
      </w:pPr>
      <w:r>
        <w:rPr>
          <w:spacing w:val="-1"/>
        </w:rPr>
        <w:t>11、甲方负责向相关药品监督管理部门备案，同时提供有效的</w:t>
      </w:r>
      <w:r>
        <w:rPr>
          <w:spacing w:val="-52"/>
        </w:rPr>
        <w:t xml:space="preserve"> </w:t>
      </w:r>
      <w:r>
        <w:rPr>
          <w:spacing w:val="-1"/>
        </w:rPr>
        <w:t>NMPA</w:t>
      </w:r>
      <w:r>
        <w:rPr>
          <w:spacing w:val="-52"/>
        </w:rPr>
        <w:t xml:space="preserve"> </w:t>
      </w:r>
      <w:r>
        <w:rPr>
          <w:spacing w:val="-1"/>
        </w:rPr>
        <w:t>批件/许可或行业标准、产品</w:t>
      </w:r>
      <w:r>
        <w:rPr/>
        <w:t xml:space="preserve"> </w:t>
      </w:r>
      <w:r>
        <w:rPr/>
        <w:t>自测报告、与临床试验人员共同研究并签署药物临床试验方案，提交至本</w:t>
      </w:r>
      <w:r>
        <w:rPr>
          <w:spacing w:val="-1"/>
        </w:rPr>
        <w:t>中心临床试验伦理委员</w:t>
      </w:r>
      <w:r>
        <w:rPr/>
        <w:t xml:space="preserve"> </w:t>
      </w:r>
      <w:r>
        <w:rPr/>
        <w:t>会审批。在获得本中心临床试验伦理委员会批件后开始按试验方案和《药</w:t>
      </w:r>
      <w:r>
        <w:rPr>
          <w:spacing w:val="-1"/>
        </w:rPr>
        <w:t>物临床试验质量管理规</w:t>
      </w:r>
    </w:p>
    <w:p>
      <w:pPr>
        <w:pStyle w:val="BodyText"/>
        <w:ind w:left="14"/>
        <w:spacing w:line="220" w:lineRule="auto"/>
        <w:rPr/>
      </w:pPr>
      <w:r>
        <w:rPr>
          <w:spacing w:val="-1"/>
        </w:rPr>
        <w:t>范》等相关规定组织该临床试验相关流程。</w:t>
      </w:r>
    </w:p>
    <w:p>
      <w:pPr>
        <w:spacing w:line="220" w:lineRule="auto"/>
        <w:sectPr>
          <w:headerReference w:type="default" r:id="rId2"/>
          <w:pgSz w:w="11900" w:h="16840"/>
          <w:pgMar w:top="1091" w:right="744" w:bottom="0" w:left="976" w:header="1076" w:footer="0" w:gutter="0"/>
        </w:sectPr>
        <w:rPr/>
      </w:pPr>
    </w:p>
    <w:p>
      <w:pPr>
        <w:pStyle w:val="BodyText"/>
        <w:ind w:left="10" w:right="81" w:firstLine="16"/>
        <w:spacing w:before="117" w:line="360" w:lineRule="auto"/>
        <w:jc w:val="both"/>
        <w:rPr/>
      </w:pPr>
      <w:r>
        <w:rPr>
          <w:spacing w:val="-1"/>
        </w:rPr>
        <w:t>12、甲方提前终止或暂停该项临床试验前，须书面通知乙方研究者、伦理委员会及机构办，同时</w:t>
      </w:r>
      <w:r>
        <w:rPr>
          <w:spacing w:val="14"/>
        </w:rPr>
        <w:t xml:space="preserve"> </w:t>
      </w:r>
      <w:r>
        <w:rPr/>
        <w:t>提供详细书面说明，并做好对已入组受试者的处理方案。乙方同意后</w:t>
      </w:r>
      <w:r>
        <w:rPr>
          <w:spacing w:val="-1"/>
        </w:rPr>
        <w:t>，相关资料归档按照乙方的</w:t>
      </w:r>
    </w:p>
    <w:p>
      <w:pPr>
        <w:pStyle w:val="BodyText"/>
        <w:ind w:left="10"/>
        <w:spacing w:before="1" w:line="220" w:lineRule="auto"/>
        <w:rPr/>
      </w:pPr>
      <w:r>
        <w:rPr>
          <w:spacing w:val="-3"/>
        </w:rPr>
        <w:t>要求进行。</w:t>
      </w:r>
    </w:p>
    <w:p>
      <w:pPr>
        <w:spacing w:line="257" w:lineRule="auto"/>
        <w:rPr>
          <w:rFonts w:ascii="Arial"/>
          <w:sz w:val="21"/>
        </w:rPr>
      </w:pPr>
      <w:r/>
    </w:p>
    <w:p>
      <w:pPr>
        <w:pStyle w:val="BodyText"/>
        <w:ind w:left="26"/>
        <w:spacing w:before="78" w:line="468" w:lineRule="exact"/>
        <w:rPr/>
      </w:pPr>
      <w:r>
        <w:rPr>
          <w:spacing w:val="-3"/>
          <w:position w:val="17"/>
        </w:rPr>
        <w:t>13、甲方应严格保护受试者隐私和信息，未经受试者书面同</w:t>
      </w:r>
      <w:r>
        <w:rPr>
          <w:spacing w:val="-4"/>
          <w:position w:val="17"/>
        </w:rPr>
        <w:t>意，受试者的个人信息/样本等不能擅</w:t>
      </w:r>
    </w:p>
    <w:p>
      <w:pPr>
        <w:pStyle w:val="BodyText"/>
        <w:ind w:left="48"/>
        <w:spacing w:line="219" w:lineRule="auto"/>
        <w:rPr/>
      </w:pPr>
      <w:r>
        <w:rPr>
          <w:spacing w:val="-3"/>
        </w:rPr>
        <w:t>自用于商业宣传和商业开发及探索性研究。</w:t>
      </w:r>
    </w:p>
    <w:p>
      <w:pPr>
        <w:spacing w:line="259" w:lineRule="auto"/>
        <w:rPr>
          <w:rFonts w:ascii="Arial"/>
          <w:sz w:val="21"/>
        </w:rPr>
      </w:pPr>
      <w:r/>
    </w:p>
    <w:p>
      <w:pPr>
        <w:pStyle w:val="BodyText"/>
        <w:ind w:left="11" w:right="81" w:firstLine="15"/>
        <w:spacing w:before="78" w:line="360" w:lineRule="auto"/>
        <w:jc w:val="both"/>
        <w:rPr/>
      </w:pPr>
      <w:r>
        <w:rPr>
          <w:spacing w:val="-1"/>
        </w:rPr>
        <w:t>14、如甲方未按本合同约定或相关法律规定履行报备手续、提供药物试验等相关物资及资料，或</w:t>
      </w:r>
      <w:r>
        <w:rPr>
          <w:spacing w:val="14"/>
        </w:rPr>
        <w:t xml:space="preserve"> </w:t>
      </w:r>
      <w:r>
        <w:rPr/>
        <w:t>数据存在问题、未及时将影响试验的相关情况告知乙方，导致甲乙</w:t>
      </w:r>
      <w:r>
        <w:rPr>
          <w:spacing w:val="-1"/>
        </w:rPr>
        <w:t>双方或第三方遭受损害的，乙</w:t>
      </w:r>
    </w:p>
    <w:p>
      <w:pPr>
        <w:pStyle w:val="BodyText"/>
        <w:ind w:left="10"/>
        <w:spacing w:line="219" w:lineRule="auto"/>
        <w:rPr/>
      </w:pPr>
      <w:r>
        <w:rPr/>
        <w:t>方不承担由此所引起的任何责任，相关责任均由甲方承担。同时乙</w:t>
      </w:r>
      <w:r>
        <w:rPr>
          <w:spacing w:val="-1"/>
        </w:rPr>
        <w:t>方保留解除本合同的权利。</w:t>
      </w:r>
    </w:p>
    <w:p>
      <w:pPr>
        <w:spacing w:line="259" w:lineRule="auto"/>
        <w:rPr>
          <w:rFonts w:ascii="Arial"/>
          <w:sz w:val="21"/>
        </w:rPr>
      </w:pPr>
      <w:r/>
    </w:p>
    <w:p>
      <w:pPr>
        <w:pStyle w:val="BodyText"/>
        <w:ind w:left="10" w:right="81" w:firstLine="16"/>
        <w:spacing w:before="78" w:line="360" w:lineRule="auto"/>
        <w:jc w:val="both"/>
        <w:rPr/>
      </w:pPr>
      <w:r>
        <w:rPr>
          <w:spacing w:val="-1"/>
        </w:rPr>
        <w:t>15、甲方拥有对试验提供的设备及耗材等物资的所有权，甲方在试验启动前，应提供该等设备的</w:t>
      </w:r>
      <w:r>
        <w:rPr>
          <w:spacing w:val="14"/>
        </w:rPr>
        <w:t xml:space="preserve"> </w:t>
      </w:r>
      <w:r>
        <w:rPr>
          <w:spacing w:val="-1"/>
        </w:rPr>
        <w:t>合格证、校准证书、带有设备型号的</w:t>
      </w:r>
      <w:r>
        <w:rPr>
          <w:spacing w:val="-40"/>
        </w:rPr>
        <w:t xml:space="preserve"> </w:t>
      </w:r>
      <w:r>
        <w:rPr>
          <w:spacing w:val="-1"/>
        </w:rPr>
        <w:t>SOP</w:t>
      </w:r>
      <w:r>
        <w:rPr>
          <w:spacing w:val="-49"/>
        </w:rPr>
        <w:t xml:space="preserve"> </w:t>
      </w:r>
      <w:r>
        <w:rPr>
          <w:spacing w:val="-1"/>
        </w:rPr>
        <w:t>等相关文件材料，临床试验期间甲方应负责该等设备的</w:t>
      </w:r>
    </w:p>
    <w:p>
      <w:pPr>
        <w:pStyle w:val="BodyText"/>
        <w:ind w:left="13"/>
        <w:spacing w:line="220" w:lineRule="auto"/>
        <w:rPr/>
      </w:pPr>
      <w:r>
        <w:rPr>
          <w:spacing w:val="-1"/>
        </w:rPr>
        <w:t>维护及校准，正常损耗所致的维修、校准费用由申办方承担。</w:t>
      </w:r>
    </w:p>
    <w:p>
      <w:pPr>
        <w:spacing w:line="258" w:lineRule="auto"/>
        <w:rPr>
          <w:rFonts w:ascii="Arial"/>
          <w:sz w:val="21"/>
        </w:rPr>
      </w:pPr>
      <w:r/>
    </w:p>
    <w:p>
      <w:pPr>
        <w:pStyle w:val="BodyText"/>
        <w:ind w:left="26"/>
        <w:spacing w:before="78" w:line="468" w:lineRule="exact"/>
        <w:rPr/>
      </w:pPr>
      <w:r>
        <w:rPr>
          <w:spacing w:val="-1"/>
          <w:position w:val="17"/>
        </w:rPr>
        <w:t>16、甲方负责向受理该试验药物注册申请的直辖市药品监督管理部门和国家药品监督局递交本中</w:t>
      </w:r>
    </w:p>
    <w:p>
      <w:pPr>
        <w:pStyle w:val="BodyText"/>
        <w:ind w:left="13"/>
        <w:spacing w:before="1" w:line="218" w:lineRule="auto"/>
        <w:rPr/>
      </w:pPr>
      <w:r>
        <w:rPr>
          <w:spacing w:val="-1"/>
        </w:rPr>
        <w:t>心该项临床试验的总结报告/小结。</w:t>
      </w:r>
    </w:p>
    <w:p>
      <w:pPr>
        <w:spacing w:line="260" w:lineRule="auto"/>
        <w:rPr>
          <w:rFonts w:ascii="Arial"/>
          <w:sz w:val="21"/>
        </w:rPr>
      </w:pPr>
      <w:r/>
    </w:p>
    <w:p>
      <w:pPr>
        <w:pStyle w:val="BodyText"/>
        <w:ind w:left="26"/>
        <w:spacing w:before="78" w:line="468" w:lineRule="exact"/>
        <w:rPr/>
      </w:pPr>
      <w:r>
        <w:rPr>
          <w:spacing w:val="-1"/>
          <w:position w:val="17"/>
        </w:rPr>
        <w:t>17、本合同的试验项目研究药物获得注册后，甲方应及时通知乙方，并寄送纸质版产品注册证书</w:t>
      </w:r>
    </w:p>
    <w:p>
      <w:pPr>
        <w:pStyle w:val="BodyText"/>
        <w:spacing w:line="219" w:lineRule="auto"/>
        <w:jc w:val="right"/>
        <w:rPr/>
      </w:pPr>
      <w:r>
        <w:rPr>
          <w:spacing w:val="-1"/>
        </w:rPr>
        <w:t>复印件（盖章）/或将注册证书扫描件（邮箱形式）递交至本中心伦</w:t>
      </w:r>
      <w:r>
        <w:rPr>
          <w:spacing w:val="-2"/>
        </w:rPr>
        <w:t>理办公室及机构办公室备案。</w:t>
      </w:r>
    </w:p>
    <w:p>
      <w:pPr>
        <w:spacing w:line="329" w:lineRule="auto"/>
        <w:rPr>
          <w:rFonts w:ascii="Arial"/>
          <w:sz w:val="21"/>
        </w:rPr>
      </w:pPr>
      <w:r/>
    </w:p>
    <w:p>
      <w:pPr>
        <w:spacing w:line="330" w:lineRule="auto"/>
        <w:rPr>
          <w:rFonts w:ascii="Arial"/>
          <w:sz w:val="21"/>
        </w:rPr>
      </w:pPr>
      <w:r/>
    </w:p>
    <w:p>
      <w:pPr>
        <w:pStyle w:val="BodyText"/>
        <w:ind w:left="33"/>
        <w:spacing w:before="92" w:line="220" w:lineRule="auto"/>
        <w:rPr>
          <w:sz w:val="28"/>
          <w:szCs w:val="28"/>
        </w:rPr>
      </w:pPr>
      <w:r>
        <w:rPr>
          <w:sz w:val="28"/>
          <w:szCs w:val="28"/>
          <w14:textOutline w14:w="5103" w14:cap="sq" w14:cmpd="sng">
            <w14:solidFill>
              <w14:srgbClr w14:val="000000"/>
            </w14:solidFill>
            <w14:prstDash w14:val="solid"/>
            <w14:bevel/>
          </w14:textOutline>
          <w:spacing w:val="-3"/>
        </w:rPr>
        <w:t>乙方：徐州市肿瘤医院</w:t>
      </w:r>
    </w:p>
    <w:p>
      <w:pPr>
        <w:spacing w:line="309" w:lineRule="auto"/>
        <w:rPr>
          <w:rFonts w:ascii="Arial"/>
          <w:sz w:val="21"/>
        </w:rPr>
      </w:pPr>
      <w:r/>
    </w:p>
    <w:p>
      <w:pPr>
        <w:pStyle w:val="BodyText"/>
        <w:ind w:left="26"/>
        <w:spacing w:before="79" w:line="219" w:lineRule="auto"/>
        <w:outlineLvl w:val="0"/>
        <w:rPr/>
      </w:pPr>
      <w:r>
        <w:rPr>
          <w:spacing w:val="-1"/>
        </w:rPr>
        <w:t>1、与甲方协商，协助设计制订《临床试验研究方案》、《病例报告表》等试验项目研究文件。</w:t>
      </w:r>
    </w:p>
    <w:p>
      <w:pPr>
        <w:spacing w:line="260" w:lineRule="auto"/>
        <w:rPr>
          <w:rFonts w:ascii="Arial"/>
          <w:sz w:val="21"/>
        </w:rPr>
      </w:pPr>
      <w:r/>
    </w:p>
    <w:p>
      <w:pPr>
        <w:pStyle w:val="BodyText"/>
        <w:ind w:left="12"/>
        <w:spacing w:before="78" w:line="468" w:lineRule="exact"/>
        <w:rPr/>
      </w:pPr>
      <w:r>
        <w:rPr>
          <w:spacing w:val="-3"/>
          <w:position w:val="17"/>
        </w:rPr>
        <w:t>2、及时向伦理委员会递交临床试验方案和知情同意书。选择足够数量并符合试验方案</w:t>
      </w:r>
      <w:r>
        <w:rPr>
          <w:spacing w:val="-4"/>
          <w:position w:val="17"/>
        </w:rPr>
        <w:t>入选标准的</w:t>
      </w:r>
    </w:p>
    <w:p>
      <w:pPr>
        <w:pStyle w:val="BodyText"/>
        <w:ind w:left="13"/>
        <w:spacing w:line="220" w:lineRule="auto"/>
        <w:rPr/>
      </w:pPr>
      <w:r>
        <w:rPr>
          <w:spacing w:val="-2"/>
        </w:rPr>
        <w:t>受试者进行临床试验。</w:t>
      </w:r>
    </w:p>
    <w:p>
      <w:pPr>
        <w:spacing w:line="258" w:lineRule="auto"/>
        <w:rPr>
          <w:rFonts w:ascii="Arial"/>
          <w:sz w:val="21"/>
        </w:rPr>
      </w:pPr>
      <w:r/>
    </w:p>
    <w:p>
      <w:pPr>
        <w:pStyle w:val="BodyText"/>
        <w:ind w:left="8" w:firstLine="5"/>
        <w:spacing w:before="79" w:line="360" w:lineRule="auto"/>
        <w:jc w:val="both"/>
        <w:rPr/>
      </w:pPr>
      <w:r>
        <w:rPr>
          <w:spacing w:val="-1"/>
        </w:rPr>
        <w:t>3、在试验过程中，接受甲方派遣的监查员或稽查员以及药品监督管理</w:t>
      </w:r>
      <w:r>
        <w:rPr>
          <w:spacing w:val="-2"/>
        </w:rPr>
        <w:t>部门的检查，并依据监查、</w:t>
      </w:r>
      <w:r>
        <w:rPr/>
        <w:t xml:space="preserve"> </w:t>
      </w:r>
      <w:r>
        <w:rPr/>
        <w:t>稽查发现的问题及时整改，协助监查员完成定期的现场监查、查阅受试者</w:t>
      </w:r>
      <w:r>
        <w:rPr>
          <w:spacing w:val="-1"/>
        </w:rPr>
        <w:t>原始资料、核对研究数</w:t>
      </w:r>
    </w:p>
    <w:p>
      <w:pPr>
        <w:pStyle w:val="BodyText"/>
        <w:ind w:left="8"/>
        <w:spacing w:line="219" w:lineRule="auto"/>
        <w:rPr/>
      </w:pPr>
      <w:r>
        <w:rPr>
          <w:spacing w:val="-1"/>
        </w:rPr>
        <w:t>据等工作，确保研究执行情况符合</w:t>
      </w:r>
      <w:r>
        <w:rPr>
          <w:spacing w:val="-37"/>
        </w:rPr>
        <w:t xml:space="preserve"> </w:t>
      </w:r>
      <w:r>
        <w:rPr>
          <w:spacing w:val="-1"/>
        </w:rPr>
        <w:t>GCP</w:t>
      </w:r>
      <w:r>
        <w:rPr>
          <w:spacing w:val="-50"/>
        </w:rPr>
        <w:t xml:space="preserve"> </w:t>
      </w:r>
      <w:r>
        <w:rPr>
          <w:spacing w:val="-1"/>
        </w:rPr>
        <w:t>和研究方案要求，以保证试验数据的可靠性及试验质量。</w:t>
      </w:r>
    </w:p>
    <w:p>
      <w:pPr>
        <w:spacing w:line="259" w:lineRule="auto"/>
        <w:rPr>
          <w:rFonts w:ascii="Arial"/>
          <w:sz w:val="21"/>
        </w:rPr>
      </w:pPr>
      <w:r/>
    </w:p>
    <w:p>
      <w:pPr>
        <w:pStyle w:val="BodyText"/>
        <w:ind w:left="8" w:right="81"/>
        <w:spacing w:before="78" w:line="360" w:lineRule="auto"/>
        <w:rPr/>
      </w:pPr>
      <w:r>
        <w:rPr>
          <w:spacing w:val="-3"/>
        </w:rPr>
        <w:t>4、在临床试验过程中如发生严重不良事件，乙方研究者应立即对受试者采取必要、及时的治疗措</w:t>
      </w:r>
      <w:r>
        <w:rPr/>
        <w:t xml:space="preserve"> </w:t>
      </w:r>
      <w:r>
        <w:rPr/>
        <w:t>施，以保障受试者的安全，并立即向甲方书面报告此严重不良事件，随后</w:t>
      </w:r>
      <w:r>
        <w:rPr>
          <w:spacing w:val="-1"/>
        </w:rPr>
        <w:t>应当及时提供详尽、书</w:t>
      </w:r>
      <w:r>
        <w:rPr/>
        <w:t xml:space="preserve"> </w:t>
      </w:r>
      <w:r>
        <w:rPr/>
        <w:t>面的随访报告，报告上应签署报告者姓名及报告日期，并随访到不良事件</w:t>
      </w:r>
      <w:r>
        <w:rPr>
          <w:spacing w:val="-1"/>
        </w:rPr>
        <w:t>或严重不良事件消失、</w:t>
      </w:r>
    </w:p>
    <w:p>
      <w:pPr>
        <w:pStyle w:val="BodyText"/>
        <w:ind w:left="13"/>
        <w:spacing w:line="220" w:lineRule="auto"/>
        <w:rPr/>
      </w:pPr>
      <w:r>
        <w:rPr>
          <w:spacing w:val="-3"/>
        </w:rPr>
        <w:t>正常或转归。</w:t>
      </w:r>
    </w:p>
    <w:p>
      <w:pPr>
        <w:spacing w:line="258" w:lineRule="auto"/>
        <w:rPr>
          <w:rFonts w:ascii="Arial"/>
          <w:sz w:val="21"/>
        </w:rPr>
      </w:pPr>
      <w:r/>
    </w:p>
    <w:p>
      <w:pPr>
        <w:pStyle w:val="BodyText"/>
        <w:ind w:left="13"/>
        <w:spacing w:before="79" w:line="219" w:lineRule="auto"/>
        <w:rPr/>
      </w:pPr>
      <w:r>
        <w:rPr>
          <w:spacing w:val="-2"/>
        </w:rPr>
        <w:t>5、临床试验结束时应以书面形式通知甲方，临床研究结束后</w:t>
      </w:r>
      <w:r>
        <w:rPr>
          <w:spacing w:val="-3"/>
        </w:rPr>
        <w:t>负责整理临床试验所有相关资料，向</w:t>
      </w:r>
    </w:p>
    <w:p>
      <w:pPr>
        <w:spacing w:line="219" w:lineRule="auto"/>
        <w:sectPr>
          <w:headerReference w:type="default" r:id="rId3"/>
          <w:pgSz w:w="11900" w:h="16840"/>
          <w:pgMar w:top="1091" w:right="762" w:bottom="0" w:left="976" w:header="1076" w:footer="0" w:gutter="0"/>
        </w:sectPr>
        <w:rPr/>
      </w:pPr>
    </w:p>
    <w:p>
      <w:pPr>
        <w:pStyle w:val="BodyText"/>
        <w:spacing w:before="117" w:line="468" w:lineRule="exact"/>
        <w:jc w:val="right"/>
        <w:rPr/>
      </w:pPr>
      <w:r>
        <w:rPr>
          <w:spacing w:val="-2"/>
          <w:position w:val="17"/>
        </w:rPr>
        <w:t>甲方提供真实、准确的</w:t>
      </w:r>
      <w:r>
        <w:rPr>
          <w:spacing w:val="-52"/>
          <w:position w:val="17"/>
        </w:rPr>
        <w:t xml:space="preserve"> </w:t>
      </w:r>
      <w:r>
        <w:rPr>
          <w:spacing w:val="-2"/>
          <w:position w:val="17"/>
        </w:rPr>
        <w:t>CRF</w:t>
      </w:r>
      <w:r>
        <w:rPr>
          <w:spacing w:val="-52"/>
          <w:position w:val="17"/>
        </w:rPr>
        <w:t xml:space="preserve"> </w:t>
      </w:r>
      <w:r>
        <w:rPr>
          <w:spacing w:val="-2"/>
          <w:position w:val="17"/>
        </w:rPr>
        <w:t>表等，与甲方合作撰写“临床试验总结报告或分中心小结</w:t>
      </w:r>
      <w:r>
        <w:rPr>
          <w:spacing w:val="-88"/>
          <w:position w:val="17"/>
        </w:rPr>
        <w:t xml:space="preserve"> </w:t>
      </w:r>
      <w:r>
        <w:rPr>
          <w:spacing w:val="-2"/>
          <w:position w:val="17"/>
        </w:rPr>
        <w:t>”</w:t>
      </w:r>
      <w:r>
        <w:rPr>
          <w:spacing w:val="-3"/>
          <w:position w:val="17"/>
        </w:rPr>
        <w:t>，签字确</w:t>
      </w:r>
    </w:p>
    <w:p>
      <w:pPr>
        <w:pStyle w:val="BodyText"/>
        <w:ind w:left="9"/>
        <w:spacing w:line="219" w:lineRule="auto"/>
        <w:rPr/>
      </w:pPr>
      <w:r>
        <w:rPr/>
        <w:t>认，注明日期并盖章。协助甲方解答主管部门或数据统计部门对本临</w:t>
      </w:r>
      <w:r>
        <w:rPr>
          <w:spacing w:val="-1"/>
        </w:rPr>
        <w:t>床研究提出的各项疑问。</w:t>
      </w:r>
    </w:p>
    <w:p>
      <w:pPr>
        <w:spacing w:line="259" w:lineRule="auto"/>
        <w:rPr>
          <w:rFonts w:ascii="Arial"/>
          <w:sz w:val="21"/>
        </w:rPr>
      </w:pPr>
      <w:r/>
    </w:p>
    <w:p>
      <w:pPr>
        <w:pStyle w:val="BodyText"/>
        <w:ind w:left="9" w:firstLine="1"/>
        <w:spacing w:before="78" w:line="360" w:lineRule="auto"/>
        <w:rPr/>
      </w:pPr>
      <w:r>
        <w:rPr>
          <w:spacing w:val="-3"/>
        </w:rPr>
        <w:t>6、研究者基于合理理由认为继续进行研究将给受试者带来不可接受的风险或违背已被接</w:t>
      </w:r>
      <w:r>
        <w:rPr>
          <w:spacing w:val="-4"/>
        </w:rPr>
        <w:t>受的医疗</w:t>
      </w:r>
      <w:r>
        <w:rPr/>
        <w:t xml:space="preserve"> </w:t>
      </w:r>
      <w:r>
        <w:rPr/>
        <w:t>实践，应提前通知甲方，双方协商是否终止本试验事宜，双方同意提前</w:t>
      </w:r>
      <w:r>
        <w:rPr>
          <w:spacing w:val="-1"/>
        </w:rPr>
        <w:t>终止或暂停临床试验时，</w:t>
      </w:r>
      <w:r>
        <w:rPr/>
        <w:t xml:space="preserve"> </w:t>
      </w:r>
      <w:r>
        <w:rPr/>
        <w:t>应当及时通知受试者、并给予受试者适当的治疗和随访，同时还要书面</w:t>
      </w:r>
      <w:r>
        <w:rPr>
          <w:spacing w:val="-1"/>
        </w:rPr>
        <w:t>通知临床试验机构、申办</w:t>
      </w:r>
    </w:p>
    <w:p>
      <w:pPr>
        <w:pStyle w:val="BodyText"/>
        <w:ind w:left="11"/>
        <w:spacing w:line="219" w:lineRule="auto"/>
        <w:rPr/>
      </w:pPr>
      <w:r>
        <w:rPr>
          <w:spacing w:val="-1"/>
        </w:rPr>
        <w:t>者、伦理委员会，并提供详细的书面说明。</w:t>
      </w:r>
    </w:p>
    <w:p>
      <w:pPr>
        <w:spacing w:line="259" w:lineRule="auto"/>
        <w:rPr>
          <w:rFonts w:ascii="Arial"/>
          <w:sz w:val="21"/>
        </w:rPr>
      </w:pPr>
      <w:r/>
    </w:p>
    <w:p>
      <w:pPr>
        <w:pStyle w:val="BodyText"/>
        <w:ind w:left="14"/>
        <w:spacing w:before="78" w:line="219" w:lineRule="auto"/>
        <w:outlineLvl w:val="0"/>
        <w:rPr/>
      </w:pPr>
      <w:r>
        <w:rPr/>
        <w:t>7、如甲乙任何一方需要修订试验方案，要经双方协商</w:t>
      </w:r>
      <w:r>
        <w:rPr>
          <w:spacing w:val="-1"/>
        </w:rPr>
        <w:t>同意，伦理委员会批准后，方可实施。</w:t>
      </w:r>
    </w:p>
    <w:p>
      <w:pPr>
        <w:spacing w:line="259" w:lineRule="auto"/>
        <w:rPr>
          <w:rFonts w:ascii="Arial"/>
          <w:sz w:val="21"/>
        </w:rPr>
      </w:pPr>
      <w:r/>
    </w:p>
    <w:p>
      <w:pPr>
        <w:pStyle w:val="BodyText"/>
        <w:spacing w:before="78" w:line="219" w:lineRule="auto"/>
        <w:outlineLvl w:val="0"/>
        <w:jc w:val="right"/>
        <w:rPr/>
      </w:pPr>
      <w:r>
        <w:rPr>
          <w:spacing w:val="-3"/>
        </w:rPr>
        <w:t>8、乙方研究者对临床试验数据真实性、完整性、规范性负有法律责任，应严格按照《药物</w:t>
      </w:r>
      <w:r>
        <w:rPr>
          <w:spacing w:val="-4"/>
        </w:rPr>
        <w:t>临床试</w:t>
      </w:r>
    </w:p>
    <w:p>
      <w:pPr>
        <w:pStyle w:val="BodyText"/>
        <w:spacing w:before="183" w:line="468" w:lineRule="exact"/>
        <w:jc w:val="right"/>
        <w:rPr/>
      </w:pPr>
      <w:r>
        <w:rPr>
          <w:position w:val="17"/>
        </w:rPr>
        <w:t>验质量管理规范》的要求，认真阅读了解方案内容，并严格按照试验方案</w:t>
      </w:r>
      <w:r>
        <w:rPr>
          <w:spacing w:val="-1"/>
          <w:position w:val="17"/>
        </w:rPr>
        <w:t>内容执行。保证将试验</w:t>
      </w:r>
    </w:p>
    <w:p>
      <w:pPr>
        <w:pStyle w:val="BodyText"/>
        <w:ind w:left="9"/>
        <w:spacing w:before="1" w:line="218" w:lineRule="auto"/>
        <w:rPr/>
      </w:pPr>
      <w:r>
        <w:rPr/>
        <w:t>相关有效数据真实、准确、完整、及时、合法的载入病历和病</w:t>
      </w:r>
      <w:r>
        <w:rPr>
          <w:spacing w:val="-1"/>
        </w:rPr>
        <w:t>例报告表等相关表格中。</w:t>
      </w:r>
    </w:p>
    <w:p>
      <w:pPr>
        <w:spacing w:line="260" w:lineRule="auto"/>
        <w:rPr>
          <w:rFonts w:ascii="Arial"/>
          <w:sz w:val="21"/>
        </w:rPr>
      </w:pPr>
      <w:r/>
    </w:p>
    <w:p>
      <w:pPr>
        <w:pStyle w:val="BodyText"/>
        <w:spacing w:before="78" w:line="220" w:lineRule="auto"/>
        <w:outlineLvl w:val="0"/>
        <w:jc w:val="right"/>
        <w:rPr/>
      </w:pPr>
      <w:r>
        <w:rPr>
          <w:spacing w:val="-3"/>
        </w:rPr>
        <w:t>9、若因试验药物的不良反应、疗效等问题而中断临床试验、因不可抗力所造成的一切损失</w:t>
      </w:r>
      <w:r>
        <w:rPr>
          <w:spacing w:val="-4"/>
        </w:rPr>
        <w:t>或非因</w:t>
      </w:r>
    </w:p>
    <w:p>
      <w:pPr>
        <w:pStyle w:val="BodyText"/>
        <w:spacing w:before="182" w:line="468" w:lineRule="exact"/>
        <w:jc w:val="right"/>
        <w:rPr/>
      </w:pPr>
      <w:r>
        <w:rPr>
          <w:spacing w:val="-1"/>
          <w:position w:val="17"/>
        </w:rPr>
        <w:t>乙方原因造成试验失败或终止的，乙方不承担由此所引起的任何责任。甲方须按终止时已入选的</w:t>
      </w:r>
    </w:p>
    <w:p>
      <w:pPr>
        <w:pStyle w:val="BodyText"/>
        <w:ind w:left="8"/>
        <w:spacing w:line="220" w:lineRule="auto"/>
        <w:rPr/>
      </w:pPr>
      <w:r>
        <w:rPr>
          <w:spacing w:val="-1"/>
        </w:rPr>
        <w:t>病例数支付相应款项及各项费用。</w:t>
      </w:r>
    </w:p>
    <w:p>
      <w:pPr>
        <w:spacing w:line="258" w:lineRule="auto"/>
        <w:rPr>
          <w:rFonts w:ascii="Arial"/>
          <w:sz w:val="21"/>
        </w:rPr>
      </w:pPr>
      <w:r/>
    </w:p>
    <w:p>
      <w:pPr>
        <w:pStyle w:val="BodyText"/>
        <w:spacing w:before="79" w:line="219" w:lineRule="auto"/>
        <w:outlineLvl w:val="0"/>
        <w:jc w:val="right"/>
        <w:rPr/>
      </w:pPr>
      <w:r>
        <w:rPr>
          <w:spacing w:val="-1"/>
        </w:rPr>
        <w:t>10、乙方未经甲方同意不得将与委托内容相关的信息向本研究协作单位以外的任何第三方透露。</w:t>
      </w:r>
    </w:p>
    <w:p>
      <w:pPr>
        <w:spacing w:line="302" w:lineRule="auto"/>
        <w:rPr>
          <w:rFonts w:ascii="Arial"/>
          <w:sz w:val="21"/>
        </w:rPr>
      </w:pPr>
      <w:r/>
    </w:p>
    <w:p>
      <w:pPr>
        <w:pStyle w:val="BodyText"/>
        <w:ind w:left="10"/>
        <w:spacing w:before="91" w:line="221" w:lineRule="auto"/>
        <w:rPr>
          <w:sz w:val="28"/>
          <w:szCs w:val="28"/>
        </w:rPr>
      </w:pPr>
      <w:r>
        <w:rPr>
          <w:sz w:val="28"/>
          <w:szCs w:val="28"/>
          <w14:textOutline w14:w="5103" w14:cap="sq" w14:cmpd="sng">
            <w14:solidFill>
              <w14:srgbClr w14:val="000000"/>
            </w14:solidFill>
            <w14:prstDash w14:val="solid"/>
            <w14:bevel/>
          </w14:textOutline>
        </w:rPr>
        <w:t>三、试验项目计划与进度</w:t>
      </w:r>
    </w:p>
    <w:p>
      <w:pPr>
        <w:pStyle w:val="BodyText"/>
        <w:ind w:left="8" w:firstLine="484"/>
        <w:spacing w:before="233" w:line="360" w:lineRule="auto"/>
        <w:jc w:val="both"/>
        <w:rPr/>
      </w:pPr>
      <w:r>
        <w:rPr/>
        <w:t>该试验项目获得徐州市肿瘤医院临床试验伦理委员会审查</w:t>
      </w:r>
      <w:r>
        <w:rPr>
          <w:spacing w:val="-1"/>
        </w:rPr>
        <w:t>批件，在合同正式签定（以最后一</w:t>
      </w:r>
      <w:r>
        <w:rPr/>
        <w:t xml:space="preserve"> </w:t>
      </w:r>
      <w:r>
        <w:rPr>
          <w:spacing w:val="-1"/>
        </w:rPr>
        <w:t>个签字日期为准</w:t>
      </w:r>
      <w:r>
        <w:rPr>
          <w:spacing w:val="15"/>
        </w:rPr>
        <w:t>），</w:t>
      </w:r>
      <w:r>
        <w:rPr>
          <w:spacing w:val="-1"/>
        </w:rPr>
        <w:t>首笔试验项目费用、临床研究所需各类试验相关文件、试验用药物及其他试</w:t>
      </w:r>
      <w:r>
        <w:rPr/>
        <w:t xml:space="preserve"> </w:t>
      </w:r>
      <w:r>
        <w:rPr/>
        <w:t>验相关物资到位，召开项目启动会后，开始在徐州市肿瘤医</w:t>
      </w:r>
      <w:r>
        <w:rPr>
          <w:spacing w:val="-1"/>
        </w:rPr>
        <w:t>院</w:t>
      </w:r>
      <w:r>
        <w:rPr>
          <w:u w:val="single" w:color="auto"/>
          <w:spacing w:val="-1"/>
        </w:rPr>
        <w:t xml:space="preserve">        </w:t>
      </w:r>
      <w:r>
        <w:rPr>
          <w:spacing w:val="-110"/>
        </w:rPr>
        <w:t xml:space="preserve"> </w:t>
      </w:r>
      <w:r>
        <w:rPr>
          <w:spacing w:val="-1"/>
        </w:rPr>
        <w:t>专业内进行临床试验。并</w:t>
      </w:r>
      <w:r>
        <w:rPr/>
        <w:t xml:space="preserve"> </w:t>
      </w:r>
      <w:r>
        <w:rPr>
          <w:spacing w:val="1"/>
        </w:rPr>
        <w:t>提供符合《药物临床试验质量管理规范》要求的</w:t>
      </w:r>
      <w:r>
        <w:rPr>
          <w:spacing w:val="-50"/>
        </w:rPr>
        <w:t xml:space="preserve"> </w:t>
      </w:r>
      <w:r>
        <w:rPr/>
        <w:t>CRF</w:t>
      </w:r>
      <w:r>
        <w:rPr>
          <w:spacing w:val="1"/>
        </w:rPr>
        <w:t>、研究者手册等法规要求的相关材料。若因</w:t>
      </w:r>
    </w:p>
    <w:p>
      <w:pPr>
        <w:pStyle w:val="BodyText"/>
        <w:ind w:left="9"/>
        <w:spacing w:line="219" w:lineRule="auto"/>
        <w:rPr/>
      </w:pPr>
      <w:r>
        <w:rPr/>
        <w:t>试验用药物供应、方案等原始资料修改、经费等原因造成试验</w:t>
      </w:r>
      <w:r>
        <w:rPr>
          <w:spacing w:val="-1"/>
        </w:rPr>
        <w:t>延误，责任由甲方自负。</w:t>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37"/>
        <w:spacing w:before="91" w:line="220" w:lineRule="auto"/>
        <w:rPr>
          <w:sz w:val="28"/>
          <w:szCs w:val="28"/>
        </w:rPr>
      </w:pPr>
      <w:r>
        <w:rPr>
          <w:sz w:val="28"/>
          <w:szCs w:val="28"/>
          <w14:textOutline w14:w="5103" w14:cap="sq" w14:cmpd="sng">
            <w14:solidFill>
              <w14:srgbClr w14:val="000000"/>
            </w14:solidFill>
            <w14:prstDash w14:val="solid"/>
            <w14:bevel/>
          </w14:textOutline>
        </w:rPr>
        <w:t>四、试验相关费用承担及支付方式、支付时间</w:t>
      </w:r>
      <w:r>
        <w:rPr>
          <w:sz w:val="28"/>
          <w:szCs w:val="28"/>
          <w14:textOutline w14:w="5103" w14:cap="sq" w14:cmpd="sng">
            <w14:solidFill>
              <w14:srgbClr w14:val="000000"/>
            </w14:solidFill>
            <w14:prstDash w14:val="solid"/>
            <w14:bevel/>
          </w14:textOutline>
          <w:spacing w:val="-1"/>
        </w:rPr>
        <w:t>（具体明细见附件）</w:t>
      </w:r>
    </w:p>
    <w:p>
      <w:pPr>
        <w:pStyle w:val="BodyText"/>
        <w:ind w:left="26"/>
        <w:spacing w:before="235" w:line="220" w:lineRule="auto"/>
        <w:rPr/>
      </w:pPr>
      <w:r>
        <w:rPr>
          <w14:textOutline w14:w="4358" w14:cap="sq" w14:cmpd="sng">
            <w14:solidFill>
              <w14:srgbClr w14:val="000000"/>
            </w14:solidFill>
            <w14:prstDash w14:val="solid"/>
            <w14:bevel/>
          </w14:textOutline>
          <w:spacing w:val="-7"/>
        </w:rPr>
        <w:t>1、金额</w:t>
      </w:r>
    </w:p>
    <w:p>
      <w:pPr>
        <w:pStyle w:val="BodyText"/>
        <w:ind w:left="26"/>
        <w:spacing w:before="182" w:line="219" w:lineRule="auto"/>
        <w:rPr/>
      </w:pPr>
      <w:r>
        <w:rPr>
          <w:spacing w:val="-3"/>
        </w:rPr>
        <w:t>1.1 研究费用(本协议涉及金额均以“人民币</w:t>
      </w:r>
      <w:r>
        <w:rPr>
          <w:spacing w:val="-71"/>
        </w:rPr>
        <w:t xml:space="preserve"> </w:t>
      </w:r>
      <w:r>
        <w:rPr>
          <w:spacing w:val="-3"/>
        </w:rPr>
        <w:t>”表示)</w:t>
      </w:r>
    </w:p>
    <w:p>
      <w:pPr>
        <w:pStyle w:val="BodyText"/>
        <w:ind w:left="11" w:firstLine="509"/>
        <w:spacing w:before="183" w:line="360" w:lineRule="auto"/>
        <w:tabs>
          <w:tab w:val="left" w:pos="10077"/>
        </w:tabs>
        <w:jc w:val="both"/>
        <w:rPr/>
      </w:pPr>
      <w:r>
        <w:rPr>
          <w:spacing w:val="-1"/>
        </w:rPr>
        <w:t>甲方应按每个合格病例</w:t>
      </w:r>
      <w:r>
        <w:rPr>
          <w:u w:val="single" w:color="auto"/>
          <w:spacing w:val="-1"/>
        </w:rPr>
        <w:t xml:space="preserve">      </w:t>
      </w:r>
      <w:r>
        <w:rPr>
          <w:spacing w:val="-108"/>
        </w:rPr>
        <w:t xml:space="preserve"> </w:t>
      </w:r>
      <w:r>
        <w:rPr>
          <w:spacing w:val="-1"/>
        </w:rPr>
        <w:t>元/例的标准，向乙方支付临床研究费用，</w:t>
      </w:r>
      <w:r>
        <w:rPr>
          <w:spacing w:val="-2"/>
        </w:rPr>
        <w:t>其中研究者观察费</w:t>
      </w:r>
      <w:r>
        <w:rPr>
          <w:u w:val="single" w:color="auto"/>
        </w:rPr>
        <w:tab/>
      </w:r>
      <w:r>
        <w:rPr/>
        <w:t xml:space="preserve"> </w:t>
      </w:r>
      <w:r>
        <w:rPr>
          <w:spacing w:val="-1"/>
        </w:rPr>
        <w:t>元/例，检验检查费</w:t>
      </w:r>
      <w:r>
        <w:rPr>
          <w:u w:val="single" w:color="auto"/>
          <w:spacing w:val="-1"/>
        </w:rPr>
        <w:t xml:space="preserve">    </w:t>
      </w:r>
      <w:r>
        <w:rPr>
          <w:spacing w:val="-103"/>
        </w:rPr>
        <w:t xml:space="preserve"> </w:t>
      </w:r>
      <w:r>
        <w:rPr>
          <w:spacing w:val="-1"/>
        </w:rPr>
        <w:t>元/例，受试者补贴（补贴类型）</w:t>
      </w:r>
      <w:r>
        <w:rPr>
          <w:u w:val="single" w:color="auto"/>
          <w:spacing w:val="-1"/>
        </w:rPr>
        <w:t xml:space="preserve">     </w:t>
      </w:r>
      <w:r>
        <w:rPr>
          <w:spacing w:val="-108"/>
        </w:rPr>
        <w:t xml:space="preserve"> </w:t>
      </w:r>
      <w:r>
        <w:rPr>
          <w:spacing w:val="-1"/>
        </w:rPr>
        <w:t>元/例、床位费、护理费</w:t>
      </w:r>
      <w:r>
        <w:rPr>
          <w:u w:val="single" w:color="auto"/>
          <w:spacing w:val="-1"/>
        </w:rPr>
        <w:t xml:space="preserve">     </w:t>
      </w:r>
      <w:r>
        <w:rPr>
          <w:spacing w:val="-111"/>
        </w:rPr>
        <w:t xml:space="preserve"> </w:t>
      </w:r>
      <w:r>
        <w:rPr>
          <w:spacing w:val="-1"/>
        </w:rPr>
        <w:t>/例</w:t>
      </w:r>
      <w:r>
        <w:rPr/>
        <w:t xml:space="preserve"> </w:t>
      </w:r>
      <w:r>
        <w:rPr>
          <w:spacing w:val="-1"/>
        </w:rPr>
        <w:t>（若适用）、筛败病例</w:t>
      </w:r>
      <w:r>
        <w:rPr>
          <w:u w:val="single" w:color="auto"/>
          <w:spacing w:val="-1"/>
        </w:rPr>
        <w:t xml:space="preserve">     </w:t>
      </w:r>
      <w:r>
        <w:rPr>
          <w:spacing w:val="-108"/>
        </w:rPr>
        <w:t xml:space="preserve"> </w:t>
      </w:r>
      <w:r>
        <w:rPr>
          <w:spacing w:val="-1"/>
        </w:rPr>
        <w:t>元/例，脱落病例</w:t>
      </w:r>
      <w:r>
        <w:rPr>
          <w:u w:val="single" w:color="auto"/>
          <w:spacing w:val="-1"/>
        </w:rPr>
        <w:t xml:space="preserve">       </w:t>
      </w:r>
      <w:r>
        <w:rPr>
          <w:spacing w:val="-108"/>
        </w:rPr>
        <w:t xml:space="preserve"> </w:t>
      </w:r>
      <w:r>
        <w:rPr>
          <w:spacing w:val="-1"/>
        </w:rPr>
        <w:t>元/例、</w:t>
      </w:r>
      <w:r>
        <w:rPr>
          <w:shd w:val="clear" w:fill="FFFF00"/>
          <w:color w:val="FF0000"/>
          <w:spacing w:val="-1"/>
        </w:rPr>
        <w:t>（涉及其他相关费用依次列举</w:t>
      </w:r>
      <w:r>
        <w:rPr>
          <w:shd w:val="clear" w:fill="FFFF00"/>
          <w:color w:val="FF0000"/>
          <w:spacing w:val="5"/>
        </w:rPr>
        <w:t>）</w:t>
      </w:r>
      <w:r>
        <w:rPr>
          <w:spacing w:val="5"/>
        </w:rPr>
        <w:t>，</w:t>
      </w:r>
    </w:p>
    <w:p>
      <w:pPr>
        <w:pStyle w:val="BodyText"/>
        <w:ind w:left="10"/>
        <w:spacing w:line="219" w:lineRule="auto"/>
        <w:rPr/>
      </w:pPr>
      <w:r>
        <w:rPr>
          <w:spacing w:val="-1"/>
        </w:rPr>
        <w:t>本次研究乙方拟完成该类合格病例</w:t>
      </w:r>
      <w:r>
        <w:rPr>
          <w:u w:val="single" w:color="auto"/>
          <w:spacing w:val="-1"/>
        </w:rPr>
        <w:t xml:space="preserve">     </w:t>
      </w:r>
      <w:r>
        <w:rPr>
          <w:spacing w:val="-105"/>
        </w:rPr>
        <w:t xml:space="preserve"> </w:t>
      </w:r>
      <w:r>
        <w:rPr>
          <w:spacing w:val="-1"/>
        </w:rPr>
        <w:t>元/例，共计人民币</w:t>
      </w:r>
      <w:r>
        <w:rPr>
          <w:u w:val="single" w:color="auto"/>
          <w:spacing w:val="-1"/>
        </w:rPr>
        <w:t xml:space="preserve">     </w:t>
      </w:r>
      <w:r>
        <w:rPr>
          <w:spacing w:val="-108"/>
        </w:rPr>
        <w:t xml:space="preserve"> </w:t>
      </w:r>
      <w:r>
        <w:rPr>
          <w:spacing w:val="-1"/>
        </w:rPr>
        <w:t>元。</w:t>
      </w:r>
    </w:p>
    <w:p>
      <w:pPr>
        <w:pStyle w:val="BodyText"/>
        <w:ind w:left="26"/>
        <w:spacing w:before="184" w:line="219" w:lineRule="auto"/>
        <w:rPr/>
      </w:pPr>
      <w:r>
        <w:rPr>
          <w:spacing w:val="-3"/>
        </w:rPr>
        <w:t>1.2 研究护士采血补贴</w:t>
      </w:r>
    </w:p>
    <w:p>
      <w:pPr>
        <w:spacing w:line="219" w:lineRule="auto"/>
        <w:sectPr>
          <w:headerReference w:type="default" r:id="rId4"/>
          <w:pgSz w:w="11900" w:h="16840"/>
          <w:pgMar w:top="1091" w:right="843" w:bottom="0" w:left="976" w:header="1076" w:footer="0" w:gutter="0"/>
        </w:sectPr>
        <w:rPr/>
      </w:pPr>
    </w:p>
    <w:p>
      <w:pPr>
        <w:pStyle w:val="BodyText"/>
        <w:ind w:left="13" w:right="81" w:firstLine="476"/>
        <w:spacing w:before="117" w:line="360" w:lineRule="auto"/>
        <w:jc w:val="both"/>
        <w:rPr/>
      </w:pPr>
      <w:r>
        <w:rPr/>
        <w:t>本项研究计划在本中心完成可评价病例数XX例，申办方为每次访视</w:t>
      </w:r>
      <w:r>
        <w:rPr>
          <w:color w:val="FF0000"/>
        </w:rPr>
        <w:t>A</w:t>
      </w:r>
      <w:r>
        <w:rPr>
          <w:color w:val="FF0000"/>
          <w:spacing w:val="-1"/>
        </w:rPr>
        <w:t>DA、PK</w:t>
      </w:r>
      <w:r>
        <w:rPr>
          <w:spacing w:val="-1"/>
        </w:rPr>
        <w:t>采血支付研究护</w:t>
      </w:r>
      <w:r>
        <w:rPr/>
        <w:t xml:space="preserve">  </w:t>
      </w:r>
      <w:r>
        <w:rPr/>
        <w:t>士相应的采血补贴，每次访视ADA、PK采血补贴XX元/次，累计</w:t>
      </w:r>
      <w:r>
        <w:rPr>
          <w:spacing w:val="-1"/>
        </w:rPr>
        <w:t>共XX次，每例受试者支付研究护士</w:t>
      </w:r>
    </w:p>
    <w:p>
      <w:pPr>
        <w:pStyle w:val="BodyText"/>
        <w:ind w:left="1"/>
        <w:spacing w:line="219" w:lineRule="auto"/>
        <w:rPr/>
      </w:pPr>
      <w:r>
        <w:rPr/>
        <w:t>ADA、PK采血补贴共计XX元，XX例受试者共计X</w:t>
      </w:r>
      <w:r>
        <w:rPr>
          <w:spacing w:val="-1"/>
        </w:rPr>
        <w:t>X元；</w:t>
      </w:r>
    </w:p>
    <w:p>
      <w:pPr>
        <w:pStyle w:val="BodyText"/>
        <w:ind w:left="26"/>
        <w:spacing w:before="183" w:line="219" w:lineRule="auto"/>
        <w:rPr/>
      </w:pPr>
      <w:r>
        <w:rPr>
          <w:spacing w:val="-3"/>
        </w:rPr>
        <w:t>1.3 机构管理费用</w:t>
      </w:r>
    </w:p>
    <w:p>
      <w:pPr>
        <w:pStyle w:val="BodyText"/>
        <w:ind w:left="520"/>
        <w:spacing w:before="182" w:line="360" w:lineRule="auto"/>
        <w:rPr/>
      </w:pPr>
      <w:r>
        <w:rPr>
          <w:spacing w:val="-1"/>
        </w:rPr>
        <w:t>甲方在试验项目总费用</w:t>
      </w:r>
      <w:r>
        <w:rPr>
          <w:u w:val="single" w:color="auto"/>
          <w:spacing w:val="-1"/>
        </w:rPr>
        <w:t xml:space="preserve">       </w:t>
      </w:r>
      <w:r>
        <w:rPr>
          <w:spacing w:val="-108"/>
        </w:rPr>
        <w:t xml:space="preserve"> </w:t>
      </w:r>
      <w:r>
        <w:rPr>
          <w:spacing w:val="-1"/>
        </w:rPr>
        <w:t>元的基础上，向乙方提供20</w:t>
      </w:r>
      <w:r>
        <w:rPr>
          <w:spacing w:val="-2"/>
        </w:rPr>
        <w:t>%机构管理费，共计人民币</w:t>
      </w:r>
      <w:r>
        <w:rPr>
          <w:u w:val="single" w:color="auto"/>
        </w:rPr>
        <w:t xml:space="preserve">      </w:t>
      </w:r>
    </w:p>
    <w:p>
      <w:pPr>
        <w:pStyle w:val="BodyText"/>
        <w:ind w:left="11"/>
        <w:spacing w:line="220" w:lineRule="auto"/>
        <w:rPr/>
      </w:pPr>
      <w:r>
        <w:rPr>
          <w:spacing w:val="-1"/>
        </w:rPr>
        <w:t>元。</w:t>
      </w:r>
      <w:r>
        <w:rPr>
          <w:color w:val="FF0000"/>
          <w:spacing w:val="-1"/>
        </w:rPr>
        <w:t>（不包含档案管理费）</w:t>
      </w:r>
    </w:p>
    <w:p>
      <w:pPr>
        <w:pStyle w:val="BodyText"/>
        <w:ind w:left="26"/>
        <w:spacing w:before="258" w:line="220" w:lineRule="auto"/>
        <w:rPr/>
      </w:pPr>
      <w:r>
        <w:rPr>
          <w:spacing w:val="-2"/>
        </w:rPr>
        <w:t>1.4 档案资料保管费：</w:t>
      </w:r>
      <w:r>
        <w:rPr>
          <w:u w:val="single" w:color="auto"/>
          <w:spacing w:val="-2"/>
        </w:rPr>
        <w:t>3000</w:t>
      </w:r>
      <w:r>
        <w:rPr>
          <w:spacing w:val="-2"/>
        </w:rPr>
        <w:t xml:space="preserve"> 元/年。</w:t>
      </w:r>
    </w:p>
    <w:p>
      <w:pPr>
        <w:spacing w:line="334" w:lineRule="auto"/>
        <w:rPr>
          <w:rFonts w:ascii="Arial"/>
          <w:sz w:val="21"/>
        </w:rPr>
      </w:pPr>
      <w:r/>
    </w:p>
    <w:p>
      <w:pPr>
        <w:pStyle w:val="BodyText"/>
        <w:ind w:left="8" w:firstLine="494"/>
        <w:spacing w:before="79" w:line="360" w:lineRule="auto"/>
        <w:jc w:val="both"/>
        <w:rPr/>
      </w:pPr>
      <w:r>
        <w:rPr>
          <w:spacing w:val="-1"/>
        </w:rPr>
        <w:t>临床试验资料将在研究结束（按分中心小结盖章时间开始计算）在机构免费保存5年，5年免 </w:t>
      </w:r>
      <w:r>
        <w:rPr>
          <w:spacing w:val="-4"/>
        </w:rPr>
        <w:t>费保管期满后，申办方需提前30个工作日向研究机构提供书面说明，协商试验资料继续保管事宜。</w:t>
      </w:r>
      <w:r>
        <w:rPr>
          <w:spacing w:val="7"/>
        </w:rPr>
        <w:t xml:space="preserve"> </w:t>
      </w:r>
      <w:r>
        <w:rPr>
          <w:spacing w:val="-3"/>
        </w:rPr>
        <w:t>若申办方需继续由机构保管，将按照3000元/年的标准支付给研究机构资料</w:t>
      </w:r>
      <w:r>
        <w:rPr>
          <w:spacing w:val="-4"/>
        </w:rPr>
        <w:t>保管费（不包括相关的 </w:t>
      </w:r>
      <w:r>
        <w:rPr>
          <w:spacing w:val="-2"/>
        </w:rPr>
        <w:t>存档设备及运输费用</w:t>
      </w:r>
      <w:r>
        <w:rPr>
          <w:spacing w:val="-22"/>
        </w:rPr>
        <w:t>），</w:t>
      </w:r>
      <w:r>
        <w:rPr>
          <w:spacing w:val="-2"/>
        </w:rPr>
        <w:t>暂以5年计，该费用将在</w:t>
      </w:r>
      <w:r>
        <w:rPr>
          <w:spacing w:val="-3"/>
        </w:rPr>
        <w:t>试验结束时由申办方一次性支付给研究机构。若 </w:t>
      </w:r>
      <w:r>
        <w:rPr>
          <w:spacing w:val="-1"/>
        </w:rPr>
        <w:t>申办方未在规定时限内提前联系研究机构并提供相关的书面说明，在研究资料5年保管期满30天  </w:t>
      </w:r>
      <w:r>
        <w:rPr/>
        <w:t>后，将默认为申办方同意研究机构自行处理相关研究资料，研究机构不再</w:t>
      </w:r>
      <w:r>
        <w:rPr>
          <w:spacing w:val="-1"/>
        </w:rPr>
        <w:t>另行通知申办方，如产</w:t>
      </w:r>
    </w:p>
    <w:p>
      <w:pPr>
        <w:pStyle w:val="BodyText"/>
        <w:ind w:left="11"/>
        <w:spacing w:line="220" w:lineRule="auto"/>
        <w:rPr/>
      </w:pPr>
      <w:r>
        <w:rPr>
          <w:spacing w:val="-1"/>
        </w:rPr>
        <w:t>生任何资料纠纷均由申办方承担责任。</w:t>
      </w:r>
    </w:p>
    <w:p>
      <w:pPr>
        <w:spacing w:line="284" w:lineRule="auto"/>
        <w:rPr>
          <w:rFonts w:ascii="Arial"/>
          <w:sz w:val="21"/>
        </w:rPr>
      </w:pPr>
      <w:r/>
    </w:p>
    <w:p>
      <w:pPr>
        <w:spacing w:line="284" w:lineRule="auto"/>
        <w:rPr>
          <w:rFonts w:ascii="Arial"/>
          <w:sz w:val="21"/>
        </w:rPr>
      </w:pPr>
      <w:r/>
    </w:p>
    <w:p>
      <w:pPr>
        <w:pStyle w:val="BodyText"/>
        <w:ind w:left="26"/>
        <w:spacing w:before="79" w:line="219" w:lineRule="auto"/>
        <w:rPr/>
      </w:pPr>
      <w:r>
        <w:rPr>
          <w:spacing w:val="-1"/>
        </w:rPr>
        <w:t>1.5 税费：根据机构财务管理要求，按合同总额*3%的税率计算。</w:t>
      </w:r>
    </w:p>
    <w:p>
      <w:pPr>
        <w:spacing w:line="284" w:lineRule="auto"/>
        <w:rPr>
          <w:rFonts w:ascii="Arial"/>
          <w:sz w:val="21"/>
        </w:rPr>
      </w:pPr>
      <w:r/>
    </w:p>
    <w:p>
      <w:pPr>
        <w:spacing w:line="285" w:lineRule="auto"/>
        <w:rPr>
          <w:rFonts w:ascii="Arial"/>
          <w:sz w:val="21"/>
        </w:rPr>
      </w:pPr>
      <w:r/>
    </w:p>
    <w:p>
      <w:pPr>
        <w:pStyle w:val="BodyText"/>
        <w:ind w:left="10"/>
        <w:spacing w:before="78" w:line="219" w:lineRule="auto"/>
        <w:rPr/>
      </w:pPr>
      <w:r>
        <w:rPr>
          <w:spacing w:val="-1"/>
        </w:rPr>
        <w:t>本研究全部费用共计：</w:t>
      </w:r>
      <w:r>
        <w:rPr>
          <w:u w:val="single" w:color="auto"/>
          <w:spacing w:val="-1"/>
        </w:rPr>
        <w:t xml:space="preserve">        </w:t>
      </w:r>
      <w:r>
        <w:rPr>
          <w:spacing w:val="-100"/>
        </w:rPr>
        <w:t xml:space="preserve"> </w:t>
      </w:r>
      <w:r>
        <w:rPr>
          <w:spacing w:val="-1"/>
        </w:rPr>
        <w:t>元，大写：</w:t>
      </w:r>
      <w:r>
        <w:rPr>
          <w:u w:val="single" w:color="auto"/>
          <w:spacing w:val="-1"/>
        </w:rPr>
        <w:t xml:space="preserve">           </w:t>
      </w:r>
      <w:r>
        <w:rPr>
          <w:spacing w:val="-108"/>
        </w:rPr>
        <w:t xml:space="preserve"> </w:t>
      </w:r>
      <w:r>
        <w:rPr>
          <w:spacing w:val="-1"/>
        </w:rPr>
        <w:t>元（人民币）。</w:t>
      </w:r>
    </w:p>
    <w:p>
      <w:pPr>
        <w:pStyle w:val="BodyText"/>
        <w:ind w:left="20"/>
        <w:spacing w:before="183" w:line="220" w:lineRule="auto"/>
        <w:outlineLvl w:val="0"/>
        <w:rPr/>
      </w:pPr>
      <w:r>
        <w:rPr>
          <w:spacing w:val="-1"/>
        </w:rPr>
        <w:t>（实际总试验费用在试验完成后根据实际完成的病例数计算）。</w:t>
      </w:r>
    </w:p>
    <w:p>
      <w:pPr>
        <w:pStyle w:val="BodyText"/>
        <w:ind w:left="12"/>
        <w:spacing w:before="182" w:line="220" w:lineRule="auto"/>
        <w:rPr/>
      </w:pPr>
      <w:r>
        <w:rPr>
          <w14:textOutline w14:w="4358" w14:cap="sq" w14:cmpd="sng">
            <w14:solidFill>
              <w14:srgbClr w14:val="000000"/>
            </w14:solidFill>
            <w14:prstDash w14:val="solid"/>
            <w14:bevel/>
          </w14:textOutline>
          <w:spacing w:val="-2"/>
        </w:rPr>
        <w:t>2、支付方式</w:t>
      </w:r>
    </w:p>
    <w:p>
      <w:pPr>
        <w:pStyle w:val="BodyText"/>
        <w:ind w:left="490"/>
        <w:spacing w:before="182" w:line="468" w:lineRule="exact"/>
        <w:rPr/>
      </w:pPr>
      <w:r>
        <w:rPr>
          <w:position w:val="17"/>
        </w:rPr>
        <w:t>整个临床研究费用甲方以银行转账方式支付，甲方在每次汇款时</w:t>
      </w:r>
      <w:r>
        <w:rPr>
          <w:spacing w:val="-1"/>
          <w:position w:val="17"/>
        </w:rPr>
        <w:t>务必在备注中注明“项目名</w:t>
      </w:r>
    </w:p>
    <w:p>
      <w:pPr>
        <w:pStyle w:val="BodyText"/>
        <w:ind w:left="8"/>
        <w:spacing w:before="1" w:line="214" w:lineRule="auto"/>
        <w:rPr/>
      </w:pPr>
      <w:r>
        <w:rPr>
          <w:spacing w:val="-1"/>
        </w:rPr>
        <w:t>称及款项类别</w:t>
      </w:r>
      <w:r>
        <w:rPr>
          <w:spacing w:val="-83"/>
        </w:rPr>
        <w:t xml:space="preserve"> </w:t>
      </w:r>
      <w:r>
        <w:rPr>
          <w:spacing w:val="-1"/>
        </w:rPr>
        <w:t>”，并及时将汇款回执扫描件发到机构办公室邮箱：xzzlyygcp@163.com。</w:t>
      </w:r>
    </w:p>
    <w:p>
      <w:pPr>
        <w:pStyle w:val="BodyText"/>
        <w:ind w:left="13"/>
        <w:spacing w:before="189" w:line="220" w:lineRule="auto"/>
        <w:rPr/>
      </w:pPr>
      <w:r>
        <w:rPr>
          <w14:textOutline w14:w="4358" w14:cap="sq" w14:cmpd="sng">
            <w14:solidFill>
              <w14:srgbClr w14:val="000000"/>
            </w14:solidFill>
            <w14:prstDash w14:val="solid"/>
            <w14:bevel/>
          </w14:textOutline>
          <w:spacing w:val="-2"/>
        </w:rPr>
        <w:t>3、付款计划</w:t>
      </w:r>
    </w:p>
    <w:p>
      <w:pPr>
        <w:pStyle w:val="BodyText"/>
        <w:ind w:left="25" w:right="77" w:hanging="12"/>
        <w:spacing w:before="181" w:line="290" w:lineRule="auto"/>
        <w:rPr/>
      </w:pPr>
      <w:r>
        <w:rPr>
          <w:spacing w:val="-3"/>
        </w:rPr>
        <w:t>3.1</w:t>
      </w:r>
      <w:r>
        <w:rPr>
          <w:spacing w:val="40"/>
        </w:rPr>
        <w:t xml:space="preserve"> </w:t>
      </w:r>
      <w:r>
        <w:rPr>
          <w:spacing w:val="-3"/>
        </w:rPr>
        <w:t>甲方在合同签订后</w:t>
      </w:r>
      <w:r>
        <w:rPr>
          <w:spacing w:val="-33"/>
        </w:rPr>
        <w:t xml:space="preserve"> </w:t>
      </w:r>
      <w:r>
        <w:rPr>
          <w:spacing w:val="-3"/>
        </w:rPr>
        <w:t>10</w:t>
      </w:r>
      <w:r>
        <w:rPr>
          <w:spacing w:val="-51"/>
        </w:rPr>
        <w:t xml:space="preserve"> </w:t>
      </w:r>
      <w:r>
        <w:rPr>
          <w:spacing w:val="-3"/>
        </w:rPr>
        <w:t>个工作日内向乙方账户</w:t>
      </w:r>
      <w:r>
        <w:rPr>
          <w:spacing w:val="-4"/>
        </w:rPr>
        <w:t>支付首笔临床试验费用，占合同总金额的</w:t>
      </w:r>
      <w:r>
        <w:rPr>
          <w:spacing w:val="-51"/>
        </w:rPr>
        <w:t xml:space="preserve"> </w:t>
      </w:r>
      <w:r>
        <w:rPr>
          <w:spacing w:val="-4"/>
        </w:rPr>
        <w:t>40%，</w:t>
      </w:r>
      <w:r>
        <w:rPr/>
        <w:t xml:space="preserve"> </w:t>
      </w:r>
      <w:r>
        <w:rPr>
          <w:spacing w:val="-5"/>
        </w:rPr>
        <w:t>即人民币</w:t>
      </w:r>
      <w:r>
        <w:rPr>
          <w:spacing w:val="-111"/>
        </w:rPr>
        <w:t xml:space="preserve"> </w:t>
      </w:r>
      <w:r>
        <w:rPr>
          <w:u w:val="single" w:color="auto"/>
          <w:spacing w:val="10"/>
        </w:rPr>
        <w:t xml:space="preserve">            </w:t>
      </w:r>
      <w:r>
        <w:rPr>
          <w:spacing w:val="-108"/>
        </w:rPr>
        <w:t xml:space="preserve"> </w:t>
      </w:r>
      <w:r>
        <w:rPr>
          <w:spacing w:val="-5"/>
        </w:rPr>
        <w:t>元整（大写） (￥</w:t>
      </w:r>
      <w:r>
        <w:rPr>
          <w:spacing w:val="-96"/>
        </w:rPr>
        <w:t xml:space="preserve"> </w:t>
      </w:r>
      <w:r>
        <w:rPr>
          <w:u w:val="single" w:color="auto"/>
        </w:rPr>
        <w:t xml:space="preserve">      </w:t>
      </w:r>
      <w:r>
        <w:rPr>
          <w:spacing w:val="-109"/>
        </w:rPr>
        <w:t xml:space="preserve"> </w:t>
      </w:r>
      <w:r>
        <w:rPr>
          <w:spacing w:val="-5"/>
        </w:rPr>
        <w:t>元整）。</w:t>
      </w:r>
    </w:p>
    <w:p>
      <w:pPr>
        <w:pStyle w:val="BodyText"/>
        <w:ind w:left="21" w:right="81" w:hanging="8"/>
        <w:spacing w:before="182" w:line="290" w:lineRule="auto"/>
        <w:rPr/>
      </w:pPr>
      <w:r>
        <w:rPr>
          <w:spacing w:val="-3"/>
        </w:rPr>
        <w:t>3.2</w:t>
      </w:r>
      <w:r>
        <w:rPr>
          <w:spacing w:val="45"/>
        </w:rPr>
        <w:t xml:space="preserve"> </w:t>
      </w:r>
      <w:r>
        <w:rPr>
          <w:spacing w:val="-3"/>
        </w:rPr>
        <w:t>甲方在该项目入组病例数达到预计病例数的一半</w:t>
      </w:r>
      <w:r>
        <w:rPr>
          <w:color w:val="FF0000"/>
          <w:spacing w:val="-3"/>
        </w:rPr>
        <w:t>(注明具体例数）</w:t>
      </w:r>
      <w:r>
        <w:rPr>
          <w:spacing w:val="-3"/>
        </w:rPr>
        <w:t>时，支付合同总金额</w:t>
      </w:r>
      <w:r>
        <w:rPr>
          <w:spacing w:val="-46"/>
        </w:rPr>
        <w:t xml:space="preserve"> </w:t>
      </w:r>
      <w:r>
        <w:rPr>
          <w:spacing w:val="-3"/>
        </w:rPr>
        <w:t>30%的</w:t>
      </w:r>
      <w:r>
        <w:rPr/>
        <w:t xml:space="preserve"> </w:t>
      </w:r>
      <w:r>
        <w:rPr>
          <w:spacing w:val="-2"/>
        </w:rPr>
        <w:t>费用，即人民币</w:t>
      </w:r>
      <w:r>
        <w:rPr>
          <w:u w:val="single" w:color="auto"/>
          <w:spacing w:val="-2"/>
        </w:rPr>
        <w:t xml:space="preserve">             </w:t>
      </w:r>
      <w:r>
        <w:rPr>
          <w:spacing w:val="-109"/>
        </w:rPr>
        <w:t xml:space="preserve"> </w:t>
      </w:r>
      <w:r>
        <w:rPr>
          <w:spacing w:val="-2"/>
        </w:rPr>
        <w:t>元整（大写） (</w:t>
      </w:r>
      <w:r>
        <w:rPr>
          <w:spacing w:val="-3"/>
        </w:rPr>
        <w:t>￥</w:t>
      </w:r>
      <w:r>
        <w:rPr>
          <w:spacing w:val="-95"/>
        </w:rPr>
        <w:t xml:space="preserve"> </w:t>
      </w:r>
      <w:r>
        <w:rPr>
          <w:u w:val="single" w:color="auto"/>
        </w:rPr>
        <w:t xml:space="preserve">      </w:t>
      </w:r>
      <w:r>
        <w:rPr>
          <w:spacing w:val="-109"/>
        </w:rPr>
        <w:t xml:space="preserve"> </w:t>
      </w:r>
      <w:r>
        <w:rPr>
          <w:spacing w:val="-3"/>
        </w:rPr>
        <w:t>元整）。</w:t>
      </w:r>
    </w:p>
    <w:p>
      <w:pPr>
        <w:pStyle w:val="BodyText"/>
        <w:ind w:left="13"/>
        <w:spacing w:before="183" w:line="219" w:lineRule="auto"/>
        <w:outlineLvl w:val="0"/>
        <w:rPr/>
      </w:pPr>
      <w:r>
        <w:rPr>
          <w:spacing w:val="-4"/>
        </w:rPr>
        <w:t>3.3</w:t>
      </w:r>
      <w:r>
        <w:rPr>
          <w:spacing w:val="40"/>
        </w:rPr>
        <w:t xml:space="preserve"> </w:t>
      </w:r>
      <w:r>
        <w:rPr>
          <w:spacing w:val="-4"/>
        </w:rPr>
        <w:t>甲方在临床试验结束后、总结报告/小结签字盖章之前，由研究者和监查员签字确认已完成协</w:t>
      </w:r>
    </w:p>
    <w:p>
      <w:pPr>
        <w:pStyle w:val="BodyText"/>
        <w:ind w:left="11"/>
        <w:spacing w:before="183" w:line="468" w:lineRule="exact"/>
        <w:rPr/>
      </w:pPr>
      <w:r>
        <w:rPr>
          <w:spacing w:val="-4"/>
          <w:position w:val="17"/>
        </w:rPr>
        <w:t>议规定的全部临床观察病例后，甲方应在</w:t>
      </w:r>
      <w:r>
        <w:rPr>
          <w:spacing w:val="-30"/>
          <w:position w:val="17"/>
        </w:rPr>
        <w:t xml:space="preserve"> </w:t>
      </w:r>
      <w:r>
        <w:rPr>
          <w:spacing w:val="-4"/>
          <w:position w:val="17"/>
        </w:rPr>
        <w:t>15</w:t>
      </w:r>
      <w:r>
        <w:rPr>
          <w:spacing w:val="-51"/>
          <w:position w:val="17"/>
        </w:rPr>
        <w:t xml:space="preserve"> </w:t>
      </w:r>
      <w:r>
        <w:rPr>
          <w:spacing w:val="-4"/>
          <w:position w:val="17"/>
        </w:rPr>
        <w:t>个工作日内按实际完成例数向乙方支付余下全部的临</w:t>
      </w:r>
    </w:p>
    <w:p>
      <w:pPr>
        <w:pStyle w:val="BodyText"/>
        <w:ind w:left="7"/>
        <w:spacing w:line="220" w:lineRule="auto"/>
        <w:rPr/>
      </w:pPr>
      <w:r>
        <w:rPr>
          <w:spacing w:val="-2"/>
        </w:rPr>
        <w:t>床试验费。</w:t>
      </w:r>
    </w:p>
    <w:p>
      <w:pPr>
        <w:pStyle w:val="BodyText"/>
        <w:ind w:left="13"/>
        <w:spacing w:before="182" w:line="220" w:lineRule="auto"/>
        <w:rPr/>
      </w:pPr>
      <w:r>
        <w:rPr/>
        <w:t>3.4 筛选失败的病例、脱落病例、剔除病例的临床观察费用</w:t>
      </w:r>
      <w:r>
        <w:rPr>
          <w:spacing w:val="-1"/>
        </w:rPr>
        <w:t>按照合同中说明的进行支付，其他相</w:t>
      </w:r>
    </w:p>
    <w:p>
      <w:pPr>
        <w:spacing w:line="220" w:lineRule="auto"/>
        <w:sectPr>
          <w:headerReference w:type="default" r:id="rId3"/>
          <w:pgSz w:w="11900" w:h="16840"/>
          <w:pgMar w:top="1091" w:right="762" w:bottom="0" w:left="976" w:header="1076" w:footer="0" w:gutter="0"/>
        </w:sectPr>
        <w:rPr/>
      </w:pPr>
    </w:p>
    <w:p>
      <w:pPr>
        <w:pStyle w:val="BodyText"/>
        <w:ind w:left="13"/>
        <w:spacing w:before="117" w:line="220" w:lineRule="auto"/>
        <w:rPr/>
      </w:pPr>
      <w:r>
        <w:rPr/>
        <w:t>关检查费用以受试者实际发生的费用进行支付。</w:t>
      </w:r>
      <w:r>
        <w:rPr>
          <w:color w:val="FF0000"/>
        </w:rPr>
        <w:t>（</w:t>
      </w:r>
      <w:r>
        <w:rPr>
          <w:color w:val="FF0000"/>
          <w:spacing w:val="-1"/>
        </w:rPr>
        <w:t>具体支付标准请在此处说明清楚）</w:t>
      </w:r>
    </w:p>
    <w:p>
      <w:pPr>
        <w:pStyle w:val="BodyText"/>
        <w:ind w:left="12" w:firstLine="1"/>
        <w:spacing w:before="182" w:line="290" w:lineRule="auto"/>
        <w:rPr/>
      </w:pPr>
      <w:r>
        <w:rPr/>
        <w:t>3.5 若临床试验期间，因方案修改导致研究经费发生变动，</w:t>
      </w:r>
      <w:r>
        <w:rPr>
          <w:spacing w:val="-1"/>
        </w:rPr>
        <w:t>甲乙双方应另行经协商签订相关的补</w:t>
      </w:r>
      <w:r>
        <w:rPr/>
        <w:t xml:space="preserve"> </w:t>
      </w:r>
      <w:r>
        <w:rPr>
          <w:spacing w:val="-2"/>
        </w:rPr>
        <w:t>充协议或补充说明。</w:t>
      </w:r>
    </w:p>
    <w:p>
      <w:pPr>
        <w:pStyle w:val="BodyText"/>
        <w:ind w:left="11" w:firstLine="2"/>
        <w:spacing w:before="181" w:line="290" w:lineRule="auto"/>
        <w:rPr/>
      </w:pPr>
      <w:r>
        <w:rPr/>
        <w:t>3.6 乙方在确认每次研究费用款项到账后，十个工作日内向</w:t>
      </w:r>
      <w:r>
        <w:rPr>
          <w:spacing w:val="-1"/>
        </w:rPr>
        <w:t>向甲方开具等面值的【增值税普通发</w:t>
      </w:r>
      <w:r>
        <w:rPr/>
        <w:t xml:space="preserve"> </w:t>
      </w:r>
      <w:r>
        <w:rPr>
          <w:spacing w:val="-4"/>
        </w:rPr>
        <w:t>票】。</w:t>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BodyText"/>
        <w:ind w:left="15"/>
        <w:spacing w:before="91" w:line="220" w:lineRule="auto"/>
        <w:rPr>
          <w:sz w:val="28"/>
          <w:szCs w:val="28"/>
        </w:rPr>
      </w:pPr>
      <w:r>
        <w:rPr>
          <w:sz w:val="28"/>
          <w:szCs w:val="28"/>
          <w14:textOutline w14:w="5103" w14:cap="sq" w14:cmpd="sng">
            <w14:solidFill>
              <w14:srgbClr w14:val="000000"/>
            </w14:solidFill>
            <w14:prstDash w14:val="solid"/>
            <w14:bevel/>
          </w14:textOutline>
          <w:spacing w:val="-1"/>
        </w:rPr>
        <w:t>五、研究监查、质量控制与保证</w:t>
      </w:r>
    </w:p>
    <w:p>
      <w:pPr>
        <w:pStyle w:val="BodyText"/>
        <w:spacing w:before="118" w:line="389" w:lineRule="exact"/>
        <w:rPr/>
      </w:pPr>
      <w:r>
        <w:rPr>
          <w:position w:val="-7"/>
        </w:rPr>
        <w:pict>
          <v:shape id="_x0000_s12" style="mso-position-vertical-relative:line;mso-position-horizontal-relative:char;width:204.75pt;height:19.5pt;" fillcolor="#FFFF00" filled="true" stroked="false" type="#_x0000_t202">
            <v:fill on="true"/>
            <v:stroke on="false"/>
            <v:path/>
            <v:imagedata o:title=""/>
            <o:lock v:ext="edit" aspectratio="false"/>
            <v:textbox inset="0mm,0mm,0mm,0mm">
              <w:txbxContent>
                <w:p>
                  <w:pPr>
                    <w:spacing w:before="115" w:line="220" w:lineRule="auto"/>
                    <w:jc w:val="right"/>
                    <w:rPr>
                      <w:rFonts w:ascii="SimSun" w:hAnsi="SimSun" w:eastAsia="SimSun" w:cs="SimSun"/>
                      <w:sz w:val="24"/>
                      <w:szCs w:val="24"/>
                    </w:rPr>
                  </w:pPr>
                  <w:r>
                    <w:rPr>
                      <w:rFonts w:ascii="SimSun" w:hAnsi="SimSun" w:eastAsia="SimSun" w:cs="SimSun"/>
                      <w:sz w:val="24"/>
                      <w:szCs w:val="24"/>
                      <w:color w:val="FF0000"/>
                      <w14:textOutline w14:w="4358" w14:cap="sq" w14:cmpd="sng">
                        <w14:solidFill>
                          <w14:srgbClr w14:val="FF0000"/>
                        </w14:solidFill>
                        <w14:prstDash w14:val="solid"/>
                        <w14:bevel/>
                      </w14:textOutline>
                      <w:spacing w:val="-2"/>
                    </w:rPr>
                    <w:t>内容中应注明具体的监查频率或次数，</w:t>
                  </w:r>
                </w:p>
              </w:txbxContent>
            </v:textbox>
          </v:shape>
        </w:pict>
      </w:r>
    </w:p>
    <w:p>
      <w:pPr>
        <w:pStyle w:val="BodyText"/>
        <w:ind w:left="10" w:firstLine="16"/>
        <w:spacing w:before="194" w:line="360" w:lineRule="auto"/>
        <w:jc w:val="both"/>
        <w:rPr/>
      </w:pPr>
      <w:r>
        <w:rPr>
          <w:spacing w:val="-3"/>
        </w:rPr>
        <w:t>1、甲方负责委派合格的监查员并负责相关费用，委</w:t>
      </w:r>
      <w:r>
        <w:rPr>
          <w:spacing w:val="-4"/>
        </w:rPr>
        <w:t>派的监查员须为乙方所接受，依照监查员的工</w:t>
      </w:r>
      <w:r>
        <w:rPr/>
        <w:t xml:space="preserve"> </w:t>
      </w:r>
      <w:r>
        <w:rPr/>
        <w:t>作任务监查临床研究实施过程和所有试验资料，并就监查中发现的问</w:t>
      </w:r>
      <w:r>
        <w:rPr>
          <w:spacing w:val="-1"/>
        </w:rPr>
        <w:t>题与研究者协商解决，及时</w:t>
      </w:r>
    </w:p>
    <w:p>
      <w:pPr>
        <w:pStyle w:val="BodyText"/>
        <w:ind w:left="10"/>
        <w:spacing w:line="220" w:lineRule="auto"/>
        <w:rPr/>
      </w:pPr>
      <w:r>
        <w:rPr>
          <w:spacing w:val="-4"/>
        </w:rPr>
        <w:t>整改。</w:t>
      </w:r>
    </w:p>
    <w:p>
      <w:pPr>
        <w:pStyle w:val="BodyText"/>
        <w:ind w:left="5" w:firstLine="6"/>
        <w:spacing w:before="182" w:line="360" w:lineRule="auto"/>
        <w:jc w:val="both"/>
        <w:rPr/>
      </w:pPr>
      <w:r>
        <w:rPr>
          <w:spacing w:val="-3"/>
        </w:rPr>
        <w:t>2、甲方监查员负责对试验的质量进行及时监查，确保所有试验资料符合上报要求，监</w:t>
      </w:r>
      <w:r>
        <w:rPr>
          <w:spacing w:val="-4"/>
        </w:rPr>
        <w:t>查频率应和</w:t>
      </w:r>
      <w:r>
        <w:rPr/>
        <w:t xml:space="preserve"> </w:t>
      </w:r>
      <w:r>
        <w:rPr>
          <w:spacing w:val="1"/>
        </w:rPr>
        <w:t>入组进度相协调。每次监查结束后，甲方应将监查结</w:t>
      </w:r>
      <w:r>
        <w:rPr/>
        <w:t>果</w:t>
      </w:r>
      <w:r>
        <w:rPr>
          <w:spacing w:val="-30"/>
        </w:rPr>
        <w:t xml:space="preserve"> </w:t>
      </w:r>
      <w:r>
        <w:rPr/>
        <w:t>10 日内以邮件及纸质形式反馈给专业组 </w:t>
      </w:r>
      <w:r>
        <w:rPr/>
        <w:t>PI</w:t>
      </w:r>
      <w:r>
        <w:rPr>
          <w:spacing w:val="-32"/>
        </w:rPr>
        <w:t xml:space="preserve"> </w:t>
      </w:r>
      <w:r>
        <w:rPr/>
        <w:t>和机构办备案,并及时向乙方</w:t>
      </w:r>
      <w:r>
        <w:rPr>
          <w:spacing w:val="-53"/>
        </w:rPr>
        <w:t xml:space="preserve"> </w:t>
      </w:r>
      <w:r>
        <w:rPr/>
        <w:t>PI</w:t>
      </w:r>
      <w:r>
        <w:rPr>
          <w:spacing w:val="-42"/>
        </w:rPr>
        <w:t xml:space="preserve"> </w:t>
      </w:r>
      <w:r>
        <w:rPr/>
        <w:t>告知该试验项目中存在的问题，以便乙方采取相关措施改进/</w:t>
      </w:r>
    </w:p>
    <w:p>
      <w:pPr>
        <w:pStyle w:val="BodyText"/>
        <w:ind w:left="10"/>
        <w:spacing w:before="1" w:line="220" w:lineRule="auto"/>
        <w:rPr/>
      </w:pPr>
      <w:r>
        <w:rPr>
          <w:spacing w:val="-1"/>
        </w:rPr>
        <w:t>保护受试者，保证试验质量。</w:t>
      </w:r>
    </w:p>
    <w:p>
      <w:pPr>
        <w:pStyle w:val="BodyText"/>
        <w:ind w:left="13"/>
        <w:spacing w:before="181" w:line="360" w:lineRule="auto"/>
        <w:jc w:val="both"/>
        <w:rPr/>
      </w:pPr>
      <w:r>
        <w:rPr>
          <w:spacing w:val="-3"/>
        </w:rPr>
        <w:t>3、监查员应保护受试者的隐私，其有权核对与该项研究有关的所有受试者的原始</w:t>
      </w:r>
      <w:r>
        <w:rPr>
          <w:spacing w:val="-4"/>
        </w:rPr>
        <w:t>资料，但不得将</w:t>
      </w:r>
      <w:r>
        <w:rPr/>
        <w:t xml:space="preserve"> </w:t>
      </w:r>
      <w:r>
        <w:rPr/>
        <w:t>受试者的病历资料、信息通过任何方式带出或传出研究机构</w:t>
      </w:r>
      <w:r>
        <w:rPr>
          <w:spacing w:val="-1"/>
        </w:rPr>
        <w:t>之外。甲方从乙方调阅和拿走任何试</w:t>
      </w:r>
    </w:p>
    <w:p>
      <w:pPr>
        <w:pStyle w:val="BodyText"/>
        <w:ind w:left="8"/>
        <w:spacing w:before="1" w:line="220" w:lineRule="auto"/>
        <w:rPr/>
      </w:pPr>
      <w:r>
        <w:rPr>
          <w:spacing w:val="-1"/>
        </w:rPr>
        <w:t>验资料均须有资料调阅和交接记录。</w:t>
      </w:r>
    </w:p>
    <w:p>
      <w:pPr>
        <w:pStyle w:val="BodyText"/>
        <w:spacing w:before="181" w:line="468" w:lineRule="exact"/>
        <w:jc w:val="right"/>
        <w:rPr/>
      </w:pPr>
      <w:r>
        <w:rPr>
          <w:spacing w:val="-3"/>
          <w:position w:val="17"/>
        </w:rPr>
        <w:t>4、甲方委派的监查员以及其他任何与甲方有关的一切人员在监查、随访、数据审核等一切活动中</w:t>
      </w:r>
    </w:p>
    <w:p>
      <w:pPr>
        <w:pStyle w:val="BodyText"/>
        <w:ind w:left="13"/>
        <w:spacing w:line="220" w:lineRule="auto"/>
        <w:rPr/>
      </w:pPr>
      <w:r>
        <w:rPr/>
        <w:t>不得参与原始数据的篡改、修改、修饰等，如有违反，</w:t>
      </w:r>
      <w:r>
        <w:rPr>
          <w:spacing w:val="-1"/>
        </w:rPr>
        <w:t>甲方将承担所有的相关法律责任。</w:t>
      </w:r>
    </w:p>
    <w:p>
      <w:pPr>
        <w:pStyle w:val="BodyText"/>
        <w:spacing w:before="182" w:line="468" w:lineRule="exact"/>
        <w:jc w:val="right"/>
        <w:rPr/>
      </w:pPr>
      <w:r>
        <w:rPr>
          <w:spacing w:val="-3"/>
          <w:position w:val="17"/>
        </w:rPr>
        <w:t>5、凡是试验时间超过一年的，甲方必须每年及时向伦理委员会和机构办公室提供</w:t>
      </w:r>
      <w:r>
        <w:rPr>
          <w:spacing w:val="-4"/>
          <w:position w:val="17"/>
        </w:rPr>
        <w:t>该试验项目的年</w:t>
      </w:r>
    </w:p>
    <w:p>
      <w:pPr>
        <w:pStyle w:val="BodyText"/>
        <w:ind w:left="8"/>
        <w:spacing w:before="1" w:line="218" w:lineRule="auto"/>
        <w:rPr/>
      </w:pPr>
      <w:r>
        <w:rPr>
          <w:spacing w:val="-3"/>
        </w:rPr>
        <w:t>度报告。</w:t>
      </w:r>
    </w:p>
    <w:p>
      <w:pPr>
        <w:pStyle w:val="BodyText"/>
        <w:ind w:left="11"/>
        <w:spacing w:before="184" w:line="221" w:lineRule="auto"/>
        <w:rPr/>
      </w:pPr>
      <w:r>
        <w:rPr>
          <w:spacing w:val="1"/>
        </w:rPr>
        <w:t>6、具体监查计划</w:t>
      </w:r>
      <w:r>
        <w:rPr>
          <w:spacing w:val="-16"/>
        </w:rPr>
        <w:t>：</w:t>
      </w:r>
      <w:r>
        <w:rPr>
          <w:color w:val="FF0000"/>
          <w:spacing w:val="-16"/>
        </w:rPr>
        <w:t>（</w:t>
      </w:r>
      <w:r>
        <w:rPr>
          <w:color w:val="FF0000"/>
          <w:spacing w:val="1"/>
        </w:rPr>
        <w:t>请列出具体监查计划）</w:t>
      </w:r>
    </w:p>
    <w:p>
      <w:pPr>
        <w:spacing w:line="305" w:lineRule="auto"/>
        <w:rPr>
          <w:rFonts w:ascii="Arial"/>
          <w:sz w:val="21"/>
        </w:rPr>
      </w:pPr>
      <w:r/>
    </w:p>
    <w:p>
      <w:pPr>
        <w:spacing w:line="305" w:lineRule="auto"/>
        <w:rPr>
          <w:rFonts w:ascii="Arial"/>
          <w:sz w:val="21"/>
        </w:rPr>
      </w:pPr>
      <w:r/>
    </w:p>
    <w:p>
      <w:pPr>
        <w:pStyle w:val="BodyText"/>
        <w:ind w:left="13"/>
        <w:spacing w:before="91" w:line="220" w:lineRule="auto"/>
        <w:rPr>
          <w:sz w:val="28"/>
          <w:szCs w:val="28"/>
        </w:rPr>
      </w:pPr>
      <w:r>
        <w:rPr>
          <w:sz w:val="28"/>
          <w:szCs w:val="28"/>
          <w14:textOutline w14:w="5103" w14:cap="sq" w14:cmpd="sng">
            <w14:solidFill>
              <w14:srgbClr w14:val="000000"/>
            </w14:solidFill>
            <w14:prstDash w14:val="solid"/>
            <w14:bevel/>
          </w14:textOutline>
          <w:spacing w:val="-1"/>
        </w:rPr>
        <w:t>六、知识产权和研究资料保存</w:t>
      </w:r>
    </w:p>
    <w:p>
      <w:pPr>
        <w:pStyle w:val="BodyText"/>
        <w:spacing w:before="234" w:line="468" w:lineRule="exact"/>
        <w:jc w:val="right"/>
        <w:rPr/>
      </w:pPr>
      <w:r>
        <w:rPr>
          <w:spacing w:val="-3"/>
          <w:position w:val="17"/>
        </w:rPr>
        <w:t>1、该试验在临床研究期间获得的所有病例报告表和</w:t>
      </w:r>
      <w:r>
        <w:rPr>
          <w:spacing w:val="-4"/>
          <w:position w:val="17"/>
        </w:rPr>
        <w:t>其他资料均属于甲方所有，乙方不得将这些数</w:t>
      </w:r>
    </w:p>
    <w:p>
      <w:pPr>
        <w:pStyle w:val="BodyText"/>
        <w:ind w:left="8"/>
        <w:spacing w:line="220" w:lineRule="auto"/>
        <w:rPr/>
      </w:pPr>
      <w:r>
        <w:rPr/>
        <w:t>据用于任何商业目的，包括提出专利申请或将数据用于支持任何未决</w:t>
      </w:r>
      <w:r>
        <w:rPr>
          <w:spacing w:val="-1"/>
        </w:rPr>
        <w:t>的或将来的专利申请。</w:t>
      </w:r>
    </w:p>
    <w:p>
      <w:pPr>
        <w:pStyle w:val="BodyText"/>
        <w:spacing w:before="182" w:line="468" w:lineRule="exact"/>
        <w:jc w:val="right"/>
        <w:rPr/>
      </w:pPr>
      <w:r>
        <w:rPr>
          <w:spacing w:val="-3"/>
          <w:position w:val="17"/>
        </w:rPr>
        <w:t>2、甲方拥有对本试验结果的全部知识产权。乙方享有本次临床试验成果的署名权，研</w:t>
      </w:r>
      <w:r>
        <w:rPr>
          <w:spacing w:val="-4"/>
          <w:position w:val="17"/>
        </w:rPr>
        <w:t>究机构及研</w:t>
      </w:r>
    </w:p>
    <w:p>
      <w:pPr>
        <w:pStyle w:val="BodyText"/>
        <w:spacing w:before="1" w:line="219" w:lineRule="auto"/>
        <w:jc w:val="right"/>
        <w:rPr/>
      </w:pPr>
      <w:r>
        <w:rPr/>
        <w:t>究者可在征得申办方书面同意后，有权使用、</w:t>
      </w:r>
      <w:r>
        <w:rPr>
          <w:spacing w:val="-1"/>
        </w:rPr>
        <w:t>引用上述研究成果，对研究结果进行发布、发表相</w:t>
      </w:r>
    </w:p>
    <w:p>
      <w:pPr>
        <w:spacing w:line="219" w:lineRule="auto"/>
        <w:sectPr>
          <w:headerReference w:type="default" r:id="rId4"/>
          <w:pgSz w:w="11900" w:h="16840"/>
          <w:pgMar w:top="1091" w:right="843" w:bottom="0" w:left="976" w:header="1076" w:footer="0" w:gutter="0"/>
        </w:sectPr>
        <w:rPr/>
      </w:pPr>
    </w:p>
    <w:p>
      <w:pPr>
        <w:pStyle w:val="BodyText"/>
        <w:ind w:left="13"/>
        <w:spacing w:before="117" w:line="220" w:lineRule="auto"/>
        <w:rPr/>
      </w:pPr>
      <w:r>
        <w:rPr>
          <w:spacing w:val="-2"/>
        </w:rPr>
        <w:t>关论文、结果等。</w:t>
      </w:r>
    </w:p>
    <w:p>
      <w:pPr>
        <w:pStyle w:val="BodyText"/>
        <w:ind w:left="9"/>
        <w:spacing w:before="237" w:line="221" w:lineRule="auto"/>
        <w:rPr>
          <w:sz w:val="28"/>
          <w:szCs w:val="28"/>
        </w:rPr>
      </w:pPr>
      <w:r>
        <w:rPr>
          <w:sz w:val="28"/>
          <w:szCs w:val="28"/>
          <w14:textOutline w14:w="5103" w14:cap="sq" w14:cmpd="sng">
            <w14:solidFill>
              <w14:srgbClr w14:val="000000"/>
            </w14:solidFill>
            <w14:prstDash w14:val="solid"/>
            <w14:bevel/>
          </w14:textOutline>
        </w:rPr>
        <w:t>七、受试者权益保护和赔偿</w:t>
      </w:r>
    </w:p>
    <w:p>
      <w:pPr>
        <w:pStyle w:val="BodyText"/>
        <w:ind w:left="11" w:right="81" w:firstLine="15"/>
        <w:spacing w:before="233" w:line="360" w:lineRule="auto"/>
        <w:rPr/>
      </w:pPr>
      <w:r>
        <w:rPr>
          <w:spacing w:val="-3"/>
        </w:rPr>
        <w:t>1、如果研究对象以参与研究时遭受人身伤害或引发</w:t>
      </w:r>
      <w:r>
        <w:rPr>
          <w:spacing w:val="-4"/>
        </w:rPr>
        <w:t>病症为由，而对乙方、研究负责人、相关研究</w:t>
      </w:r>
      <w:r>
        <w:rPr/>
        <w:t xml:space="preserve"> </w:t>
      </w:r>
      <w:r>
        <w:rPr>
          <w:spacing w:val="-2"/>
        </w:rPr>
        <w:t>者（以下称“</w:t>
      </w:r>
      <w:r>
        <w:rPr>
          <w:spacing w:val="-91"/>
        </w:rPr>
        <w:t xml:space="preserve"> </w:t>
      </w:r>
      <w:r>
        <w:rPr>
          <w:spacing w:val="-2"/>
        </w:rPr>
        <w:t>乙方受保护人</w:t>
      </w:r>
      <w:r>
        <w:rPr>
          <w:spacing w:val="-88"/>
        </w:rPr>
        <w:t xml:space="preserve"> </w:t>
      </w:r>
      <w:r>
        <w:rPr>
          <w:spacing w:val="-2"/>
        </w:rPr>
        <w:t>”）提出的任何索</w:t>
      </w:r>
      <w:r>
        <w:rPr>
          <w:spacing w:val="-3"/>
        </w:rPr>
        <w:t>赔、诉讼或做出的任何判决（以下称“索赔</w:t>
      </w:r>
      <w:r>
        <w:rPr>
          <w:spacing w:val="-88"/>
        </w:rPr>
        <w:t xml:space="preserve"> </w:t>
      </w:r>
      <w:r>
        <w:rPr>
          <w:spacing w:val="-3"/>
        </w:rPr>
        <w:t>”）。</w:t>
      </w:r>
      <w:r>
        <w:rPr/>
        <w:t xml:space="preserve"> </w:t>
      </w:r>
      <w:r>
        <w:rPr/>
        <w:t>甲方同意承担赔偿责任、为乙方辩护，并使其免于承担任何法律责</w:t>
      </w:r>
      <w:r>
        <w:rPr>
          <w:spacing w:val="-1"/>
        </w:rPr>
        <w:t>任、索赔、损害赔偿、损失或</w:t>
      </w:r>
    </w:p>
    <w:p>
      <w:pPr>
        <w:pStyle w:val="BodyText"/>
        <w:ind w:left="22"/>
        <w:spacing w:line="220" w:lineRule="auto"/>
        <w:rPr/>
      </w:pPr>
      <w:r>
        <w:rPr>
          <w:spacing w:val="-2"/>
        </w:rPr>
        <w:t>费用（包括律师费和诉讼费）。</w:t>
      </w:r>
    </w:p>
    <w:p>
      <w:pPr>
        <w:pStyle w:val="BodyText"/>
        <w:ind w:left="9" w:right="81" w:firstLine="2"/>
        <w:spacing w:before="181" w:line="360" w:lineRule="auto"/>
        <w:jc w:val="both"/>
        <w:rPr/>
      </w:pPr>
      <w:r>
        <w:rPr>
          <w:spacing w:val="-3"/>
        </w:rPr>
        <w:t>2、申办者应确认其已经按照法律规定就其责任投保了一份该项目的临床试验责任险，</w:t>
      </w:r>
      <w:r>
        <w:rPr>
          <w:spacing w:val="-4"/>
        </w:rPr>
        <w:t>并向乙方提</w:t>
      </w:r>
      <w:r>
        <w:rPr/>
        <w:t xml:space="preserve"> </w:t>
      </w:r>
      <w:r>
        <w:rPr/>
        <w:t>供该保险单和保险合同副本。如果申办者为受试者买的保险不能满足受</w:t>
      </w:r>
      <w:r>
        <w:rPr>
          <w:spacing w:val="-1"/>
        </w:rPr>
        <w:t>试者补偿或赔偿，则应由</w:t>
      </w:r>
      <w:r>
        <w:rPr/>
        <w:t xml:space="preserve"> </w:t>
      </w:r>
      <w:r>
        <w:rPr/>
        <w:t>申办者负责保险之外的继续或后续补偿或赔偿。如果该申办方未投保临</w:t>
      </w:r>
      <w:r>
        <w:rPr>
          <w:spacing w:val="-1"/>
        </w:rPr>
        <w:t>床试验责任险，则发生的</w:t>
      </w:r>
      <w:r>
        <w:rPr/>
        <w:t xml:space="preserve"> </w:t>
      </w:r>
      <w:r>
        <w:rPr/>
        <w:t>一切法律责任、纠纷、损害赔偿、索赔以及相关费用（例如律师费、诉</w:t>
      </w:r>
      <w:r>
        <w:rPr>
          <w:spacing w:val="-1"/>
        </w:rPr>
        <w:t>讼费等）由申办方全部承</w:t>
      </w:r>
    </w:p>
    <w:p>
      <w:pPr>
        <w:pStyle w:val="BodyText"/>
        <w:ind w:left="10"/>
        <w:spacing w:before="1" w:line="220" w:lineRule="auto"/>
        <w:rPr/>
      </w:pPr>
      <w:r>
        <w:rPr>
          <w:spacing w:val="-6"/>
        </w:rPr>
        <w:t>担。</w:t>
      </w:r>
    </w:p>
    <w:p>
      <w:pPr>
        <w:pStyle w:val="BodyText"/>
        <w:ind w:left="13"/>
        <w:spacing w:before="180" w:line="468" w:lineRule="exact"/>
        <w:rPr/>
      </w:pPr>
      <w:r>
        <w:rPr>
          <w:spacing w:val="-3"/>
          <w:position w:val="17"/>
        </w:rPr>
        <w:t>3、甲方应与研究者迅速对试验所发生的不良事件和严重不良事件，采取必要的措</w:t>
      </w:r>
      <w:r>
        <w:rPr>
          <w:spacing w:val="-4"/>
          <w:position w:val="17"/>
        </w:rPr>
        <w:t>施，包括但不限</w:t>
      </w:r>
    </w:p>
    <w:p>
      <w:pPr>
        <w:pStyle w:val="BodyText"/>
        <w:ind w:left="13"/>
        <w:spacing w:before="1" w:line="223" w:lineRule="auto"/>
        <w:rPr/>
      </w:pPr>
      <w:r>
        <w:rPr>
          <w:spacing w:val="-7"/>
        </w:rPr>
        <w:t>于：</w:t>
      </w:r>
    </w:p>
    <w:p>
      <w:pPr>
        <w:pStyle w:val="BodyText"/>
        <w:ind w:left="500"/>
        <w:spacing w:before="177" w:line="468" w:lineRule="exact"/>
        <w:rPr/>
      </w:pPr>
      <w:r>
        <w:rPr>
          <w:spacing w:val="-3"/>
          <w:position w:val="17"/>
        </w:rPr>
        <w:t>（1）在研究者或鉴定委员会对不良事件与试验关</w:t>
      </w:r>
      <w:r>
        <w:rPr>
          <w:spacing w:val="-4"/>
          <w:position w:val="17"/>
        </w:rPr>
        <w:t>系判定前，根据先行赔付原则，支付受试者</w:t>
      </w:r>
    </w:p>
    <w:p>
      <w:pPr>
        <w:pStyle w:val="BodyText"/>
        <w:ind w:left="9"/>
        <w:spacing w:before="1" w:line="220" w:lineRule="auto"/>
        <w:rPr/>
      </w:pPr>
      <w:r>
        <w:rPr>
          <w:spacing w:val="-1"/>
        </w:rPr>
        <w:t>相关的医疗费用，以保证受试者的安全和权益。</w:t>
      </w:r>
    </w:p>
    <w:p>
      <w:pPr>
        <w:pStyle w:val="BodyText"/>
        <w:ind w:left="9" w:right="17" w:firstLine="491"/>
        <w:spacing w:before="181" w:line="360" w:lineRule="auto"/>
        <w:rPr/>
      </w:pPr>
      <w:r>
        <w:rPr>
          <w:spacing w:val="-3"/>
        </w:rPr>
        <w:t>（2）如果出现与临床试验相关的不良事件或严重</w:t>
      </w:r>
      <w:r>
        <w:rPr>
          <w:spacing w:val="-4"/>
        </w:rPr>
        <w:t>不良事件，研究者应及时处理并随访到不良</w:t>
      </w:r>
      <w:r>
        <w:rPr/>
        <w:t xml:space="preserve"> </w:t>
      </w:r>
      <w:r>
        <w:rPr/>
        <w:t>事件或严重不良事件消失、正常或转归，甲方应支付受试者因不良事件</w:t>
      </w:r>
      <w:r>
        <w:rPr>
          <w:spacing w:val="-1"/>
        </w:rPr>
        <w:t>或严重不良事件产生的相</w:t>
      </w:r>
      <w:r>
        <w:rPr/>
        <w:t xml:space="preserve"> </w:t>
      </w:r>
      <w:r>
        <w:rPr/>
        <w:t>关的费用（包括受试者相关检查费用、治疗费用、伙食费、营养费、护</w:t>
      </w:r>
      <w:r>
        <w:rPr>
          <w:spacing w:val="-1"/>
        </w:rPr>
        <w:t>理费、误工费、伤残补偿</w:t>
      </w:r>
      <w:r>
        <w:rPr/>
        <w:t xml:space="preserve"> </w:t>
      </w:r>
      <w:r>
        <w:rPr>
          <w:spacing w:val="-3"/>
        </w:rPr>
        <w:t>费、丧葬费等相关人身损害费用</w:t>
      </w:r>
      <w:r>
        <w:rPr>
          <w:spacing w:val="-22"/>
        </w:rPr>
        <w:t>），</w:t>
      </w:r>
      <w:r>
        <w:rPr>
          <w:spacing w:val="-3"/>
        </w:rPr>
        <w:t>并给予受试者要</w:t>
      </w:r>
      <w:r>
        <w:rPr>
          <w:spacing w:val="-4"/>
        </w:rPr>
        <w:t>求的合理范围内的经济补偿。如果出现诉讼，</w:t>
      </w:r>
      <w:r>
        <w:rPr/>
        <w:t xml:space="preserve"> </w:t>
      </w:r>
      <w:r>
        <w:rPr/>
        <w:t>甲方根据诉讼结果承担经济和法律责任。在没有得到申办方书面同意之</w:t>
      </w:r>
      <w:r>
        <w:rPr>
          <w:spacing w:val="-1"/>
        </w:rPr>
        <w:t>前，对受试者的赔偿要求</w:t>
      </w:r>
    </w:p>
    <w:p>
      <w:pPr>
        <w:pStyle w:val="BodyText"/>
        <w:ind w:left="8"/>
        <w:spacing w:before="1" w:line="220" w:lineRule="auto"/>
        <w:rPr/>
      </w:pPr>
      <w:r>
        <w:rPr>
          <w:spacing w:val="-1"/>
        </w:rPr>
        <w:t>及申办方之间的纠纷，不能由申办方以外的组织或个人解决。</w:t>
      </w:r>
    </w:p>
    <w:p>
      <w:pPr>
        <w:pStyle w:val="BodyText"/>
        <w:ind w:left="9" w:firstLine="4"/>
        <w:spacing w:before="181" w:line="360" w:lineRule="auto"/>
        <w:rPr/>
      </w:pPr>
      <w:r>
        <w:rPr>
          <w:spacing w:val="2"/>
        </w:rPr>
        <w:t>5、一旦发生与试验用药物或试验方案本身相关的损害或死亡的受试者损害需要索赔或赔偿或诉 </w:t>
      </w:r>
      <w:r>
        <w:rPr>
          <w:spacing w:val="-1"/>
        </w:rPr>
        <w:t>讼，乙方应立即通知甲方，甲方（申办方/CRO）须立即委托专人（律师或其他）全权处理索赔或 </w:t>
      </w:r>
      <w:r>
        <w:rPr>
          <w:spacing w:val="-4"/>
        </w:rPr>
        <w:t>赔偿或诉讼事宜，研究机构或研究者允许并同意给予甲方与其索赔或赔偿或诉讼相关的合理协助。</w:t>
      </w:r>
      <w:r>
        <w:rPr>
          <w:spacing w:val="2"/>
        </w:rPr>
        <w:t xml:space="preserve"> </w:t>
      </w:r>
      <w:r>
        <w:rPr>
          <w:spacing w:val="-3"/>
        </w:rPr>
        <w:t>6、本临床试验的免除费用及受试者因与试验相关的不良事</w:t>
      </w:r>
      <w:r>
        <w:rPr>
          <w:spacing w:val="-4"/>
        </w:rPr>
        <w:t>件或严重不良事件产生的相关的医疗费 </w:t>
      </w:r>
      <w:r>
        <w:rPr/>
        <w:t>用由申办方承担部分均不得使用受试者的社会医疗保险，若占用医保费</w:t>
      </w:r>
      <w:r>
        <w:rPr>
          <w:spacing w:val="-1"/>
        </w:rPr>
        <w:t>用造成行政处罚，责任及</w:t>
      </w:r>
    </w:p>
    <w:p>
      <w:pPr>
        <w:pStyle w:val="BodyText"/>
        <w:ind w:left="19"/>
        <w:spacing w:before="1" w:line="219" w:lineRule="auto"/>
        <w:rPr/>
      </w:pPr>
      <w:r>
        <w:rPr>
          <w:spacing w:val="-1"/>
        </w:rPr>
        <w:t>罚金由申办方承担。本条款在本协议期满、解除或终止后继续有效。</w:t>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BodyText"/>
        <w:ind w:left="15"/>
        <w:spacing w:before="91" w:line="220" w:lineRule="auto"/>
        <w:rPr>
          <w:sz w:val="28"/>
          <w:szCs w:val="28"/>
        </w:rPr>
      </w:pPr>
      <w:r>
        <w:rPr>
          <w:sz w:val="28"/>
          <w:szCs w:val="28"/>
          <w14:textOutline w14:w="5103" w14:cap="sq" w14:cmpd="sng">
            <w14:solidFill>
              <w14:srgbClr w14:val="000000"/>
            </w14:solidFill>
            <w14:prstDash w14:val="solid"/>
            <w14:bevel/>
          </w14:textOutline>
          <w:spacing w:val="-1"/>
        </w:rPr>
        <w:t>八、生物样本的管理</w:t>
      </w:r>
    </w:p>
    <w:p>
      <w:pPr>
        <w:pStyle w:val="BodyText"/>
        <w:ind w:left="26"/>
        <w:spacing w:before="235" w:line="219" w:lineRule="auto"/>
        <w:rPr/>
      </w:pPr>
      <w:r>
        <w:rPr>
          <w:spacing w:val="-3"/>
        </w:rPr>
        <w:t>1、生物样本只允许在各临床试验机构实验室、该试</w:t>
      </w:r>
      <w:r>
        <w:rPr>
          <w:spacing w:val="-4"/>
        </w:rPr>
        <w:t>验组长单位实验室或卫健委认可的其他实验室</w:t>
      </w:r>
    </w:p>
    <w:p>
      <w:pPr>
        <w:spacing w:line="219" w:lineRule="auto"/>
        <w:sectPr>
          <w:headerReference w:type="default" r:id="rId3"/>
          <w:pgSz w:w="11900" w:h="16840"/>
          <w:pgMar w:top="1091" w:right="762" w:bottom="0" w:left="976" w:header="1076" w:footer="0" w:gutter="0"/>
        </w:sectPr>
        <w:rPr/>
      </w:pPr>
    </w:p>
    <w:p>
      <w:pPr>
        <w:pStyle w:val="BodyText"/>
        <w:ind w:left="20"/>
        <w:spacing w:before="117" w:line="468" w:lineRule="exact"/>
        <w:rPr/>
      </w:pPr>
      <w:r>
        <w:rPr>
          <w:position w:val="17"/>
        </w:rPr>
        <w:t>（需提供该实验室的资质和卫健委认可的室间</w:t>
      </w:r>
      <w:r>
        <w:rPr>
          <w:spacing w:val="-1"/>
          <w:position w:val="17"/>
        </w:rPr>
        <w:t>质控证明）进行生物样本的检测。甲乙双方均不允</w:t>
      </w:r>
    </w:p>
    <w:p>
      <w:pPr>
        <w:pStyle w:val="BodyText"/>
        <w:ind w:left="10"/>
        <w:spacing w:line="220" w:lineRule="auto"/>
        <w:rPr/>
      </w:pPr>
      <w:r>
        <w:rPr>
          <w:spacing w:val="-1"/>
        </w:rPr>
        <w:t>许擅自运输到国外检测；</w:t>
      </w:r>
    </w:p>
    <w:p>
      <w:pPr>
        <w:pStyle w:val="BodyText"/>
        <w:ind w:left="11" w:right="63"/>
        <w:spacing w:before="181" w:line="360" w:lineRule="auto"/>
        <w:rPr/>
      </w:pPr>
      <w:r>
        <w:rPr>
          <w:spacing w:val="-3"/>
        </w:rPr>
        <w:t>2、如果甲方需要的生物样本运输到国外进行检测时，必须首先得到卫健委、海关、人</w:t>
      </w:r>
      <w:r>
        <w:rPr>
          <w:spacing w:val="-4"/>
        </w:rPr>
        <w:t>遗办等相关</w:t>
      </w:r>
      <w:r>
        <w:rPr/>
        <w:t xml:space="preserve"> </w:t>
      </w:r>
      <w:r>
        <w:rPr/>
        <w:t>主管部门的批准，并将相关批准文件加盖单位印章后递交乙方药物</w:t>
      </w:r>
      <w:r>
        <w:rPr>
          <w:spacing w:val="-1"/>
        </w:rPr>
        <w:t>临床试验机构和伦理委员会备</w:t>
      </w:r>
    </w:p>
    <w:p>
      <w:pPr>
        <w:pStyle w:val="BodyText"/>
        <w:ind w:left="11"/>
        <w:spacing w:line="219" w:lineRule="auto"/>
        <w:rPr/>
      </w:pPr>
      <w:r>
        <w:rPr>
          <w:spacing w:val="-1"/>
        </w:rPr>
        <w:t>案，并经临床试验机构和伦理委员会批准后方可。</w:t>
      </w:r>
    </w:p>
    <w:p>
      <w:pPr>
        <w:pStyle w:val="BodyText"/>
        <w:ind w:left="17"/>
        <w:spacing w:before="238" w:line="221" w:lineRule="auto"/>
        <w:rPr>
          <w:sz w:val="28"/>
          <w:szCs w:val="28"/>
        </w:rPr>
      </w:pPr>
      <w:r>
        <w:rPr>
          <w:sz w:val="28"/>
          <w:szCs w:val="28"/>
          <w14:textOutline w14:w="5103" w14:cap="sq" w14:cmpd="sng">
            <w14:solidFill>
              <w14:srgbClr w14:val="000000"/>
            </w14:solidFill>
            <w14:prstDash w14:val="solid"/>
            <w14:bevel/>
          </w14:textOutline>
          <w:spacing w:val="-1"/>
        </w:rPr>
        <w:t>九、争议与违约处理方法</w:t>
      </w:r>
    </w:p>
    <w:p>
      <w:pPr>
        <w:pStyle w:val="BodyText"/>
        <w:ind w:left="32" w:right="63" w:hanging="6"/>
        <w:spacing w:before="233" w:line="360" w:lineRule="auto"/>
        <w:jc w:val="both"/>
        <w:rPr/>
      </w:pPr>
      <w:r>
        <w:rPr>
          <w:spacing w:val="-5"/>
        </w:rPr>
        <w:t>1、甲方应按协议约定向乙方支付相应的费用，逾期支付的，经乙方催告后仍不支付，每逾期一</w:t>
      </w:r>
      <w:r>
        <w:rPr>
          <w:spacing w:val="-54"/>
        </w:rPr>
        <w:t xml:space="preserve"> </w:t>
      </w:r>
      <w:r>
        <w:rPr>
          <w:spacing w:val="-5"/>
        </w:rPr>
        <w:t>日</w:t>
      </w:r>
      <w:r>
        <w:rPr/>
        <w:t xml:space="preserve"> </w:t>
      </w:r>
      <w:r>
        <w:rPr>
          <w:spacing w:val="-5"/>
        </w:rPr>
        <w:t>向乙方支付欠付金额的千分之二作为滞纳金；逾期达</w:t>
      </w:r>
      <w:r>
        <w:rPr>
          <w:spacing w:val="-45"/>
        </w:rPr>
        <w:t xml:space="preserve"> </w:t>
      </w:r>
      <w:r>
        <w:rPr>
          <w:spacing w:val="-5"/>
        </w:rPr>
        <w:t>30 日，乙方有权解除</w:t>
      </w:r>
      <w:r>
        <w:rPr>
          <w:spacing w:val="-6"/>
        </w:rPr>
        <w:t>合同，且乙方保留对应</w:t>
      </w:r>
    </w:p>
    <w:p>
      <w:pPr>
        <w:pStyle w:val="BodyText"/>
        <w:ind w:left="17"/>
        <w:spacing w:line="220" w:lineRule="auto"/>
        <w:rPr/>
      </w:pPr>
      <w:r>
        <w:rPr>
          <w:spacing w:val="-3"/>
        </w:rPr>
        <w:t>收费用的追溯权。</w:t>
      </w:r>
    </w:p>
    <w:p>
      <w:pPr>
        <w:pStyle w:val="BodyText"/>
        <w:ind w:left="12"/>
        <w:spacing w:before="182" w:line="468" w:lineRule="exact"/>
        <w:rPr/>
      </w:pPr>
      <w:r>
        <w:rPr>
          <w:spacing w:val="-3"/>
          <w:position w:val="17"/>
        </w:rPr>
        <w:t>2、若甲方未按本合同规定提供临床研究用相关药物及相关设备物资，乙方有权将合同</w:t>
      </w:r>
      <w:r>
        <w:rPr>
          <w:spacing w:val="-4"/>
          <w:position w:val="17"/>
        </w:rPr>
        <w:t>规定之完成</w:t>
      </w:r>
    </w:p>
    <w:p>
      <w:pPr>
        <w:pStyle w:val="BodyText"/>
        <w:ind w:left="12"/>
        <w:spacing w:before="1" w:line="220" w:lineRule="auto"/>
        <w:rPr/>
      </w:pPr>
      <w:r>
        <w:rPr>
          <w:spacing w:val="-2"/>
        </w:rPr>
        <w:t>期限相应顺延。</w:t>
      </w:r>
    </w:p>
    <w:p>
      <w:pPr>
        <w:pStyle w:val="BodyText"/>
        <w:ind w:left="13"/>
        <w:spacing w:before="181" w:line="219" w:lineRule="auto"/>
        <w:rPr/>
      </w:pPr>
      <w:r>
        <w:rPr/>
        <w:t>3、如果该试验或验证药物本身存在侵犯知识产权或</w:t>
      </w:r>
      <w:r>
        <w:rPr>
          <w:spacing w:val="-1"/>
        </w:rPr>
        <w:t>专利等其他问题由甲方负全部责任。</w:t>
      </w:r>
    </w:p>
    <w:p>
      <w:pPr>
        <w:pStyle w:val="BodyText"/>
        <w:spacing w:before="183" w:line="468" w:lineRule="exact"/>
        <w:jc w:val="right"/>
        <w:rPr/>
      </w:pPr>
      <w:r>
        <w:rPr>
          <w:spacing w:val="-7"/>
          <w:position w:val="17"/>
        </w:rPr>
        <w:t>4、合同在甲乙双方商定定稿后，在合同签署期间，任何双方如有任何改动必须经另一方书面同意，</w:t>
      </w:r>
    </w:p>
    <w:p>
      <w:pPr>
        <w:pStyle w:val="BodyText"/>
        <w:ind w:left="13"/>
        <w:spacing w:line="220" w:lineRule="auto"/>
        <w:rPr/>
      </w:pPr>
      <w:r>
        <w:rPr>
          <w:spacing w:val="-1"/>
        </w:rPr>
        <w:t>如果任何一方私自改动而未经另一方同意，则由改动方负全部责任。</w:t>
      </w:r>
    </w:p>
    <w:p>
      <w:pPr>
        <w:pStyle w:val="BodyText"/>
        <w:ind w:left="10" w:right="63" w:firstLine="3"/>
        <w:spacing w:before="182" w:line="360" w:lineRule="auto"/>
        <w:jc w:val="both"/>
        <w:rPr/>
      </w:pPr>
      <w:r>
        <w:rPr>
          <w:spacing w:val="-3"/>
        </w:rPr>
        <w:t>5、双方应信守合同，若有争议，双方协商解决。本协议所发生的或与本协议有关</w:t>
      </w:r>
      <w:r>
        <w:rPr>
          <w:spacing w:val="-4"/>
        </w:rPr>
        <w:t>的一切争议，各</w:t>
      </w:r>
      <w:r>
        <w:rPr/>
        <w:t xml:space="preserve"> </w:t>
      </w:r>
      <w:r>
        <w:rPr>
          <w:spacing w:val="-5"/>
        </w:rPr>
        <w:t>方应通过友好协商解决，如任何一方不愿协商或在协商开始后</w:t>
      </w:r>
      <w:r>
        <w:rPr>
          <w:spacing w:val="-32"/>
        </w:rPr>
        <w:t xml:space="preserve"> </w:t>
      </w:r>
      <w:r>
        <w:rPr>
          <w:spacing w:val="-5"/>
        </w:rPr>
        <w:t>30 日无法协商解决，应向原告方所</w:t>
      </w:r>
    </w:p>
    <w:p>
      <w:pPr>
        <w:pStyle w:val="BodyText"/>
        <w:ind w:left="8"/>
        <w:spacing w:before="1" w:line="220" w:lineRule="auto"/>
        <w:rPr/>
      </w:pPr>
      <w:r>
        <w:rPr>
          <w:spacing w:val="-1"/>
        </w:rPr>
        <w:t>在地人民法院提起诉讼。</w:t>
      </w:r>
    </w:p>
    <w:p>
      <w:pPr>
        <w:pStyle w:val="BodyText"/>
        <w:ind w:left="11"/>
        <w:spacing w:before="238" w:line="221" w:lineRule="auto"/>
        <w:rPr>
          <w:sz w:val="28"/>
          <w:szCs w:val="28"/>
        </w:rPr>
      </w:pPr>
      <w:r>
        <w:rPr>
          <w:sz w:val="28"/>
          <w:szCs w:val="28"/>
          <w14:textOutline w14:w="5103" w14:cap="sq" w14:cmpd="sng">
            <w14:solidFill>
              <w14:srgbClr w14:val="000000"/>
            </w14:solidFill>
            <w14:prstDash w14:val="solid"/>
            <w14:bevel/>
          </w14:textOutline>
        </w:rPr>
        <w:t>十、合同保密及变更有关事项</w:t>
      </w:r>
    </w:p>
    <w:p>
      <w:pPr>
        <w:pStyle w:val="BodyText"/>
        <w:ind w:left="26"/>
        <w:spacing w:before="232" w:line="468" w:lineRule="exact"/>
        <w:rPr/>
      </w:pPr>
      <w:r>
        <w:rPr>
          <w:spacing w:val="-3"/>
          <w:position w:val="17"/>
        </w:rPr>
        <w:t>1、双方一致同意，对本合同的内容保守秘密；不经</w:t>
      </w:r>
      <w:r>
        <w:rPr>
          <w:spacing w:val="-4"/>
          <w:position w:val="17"/>
        </w:rPr>
        <w:t>另一方允许，任何一方不得将本合同内容透露</w:t>
      </w:r>
    </w:p>
    <w:p>
      <w:pPr>
        <w:pStyle w:val="BodyText"/>
        <w:ind w:left="10"/>
        <w:spacing w:line="220" w:lineRule="auto"/>
        <w:rPr/>
      </w:pPr>
      <w:r>
        <w:rPr>
          <w:spacing w:val="-3"/>
        </w:rPr>
        <w:t>给第三人。</w:t>
      </w:r>
    </w:p>
    <w:p>
      <w:pPr>
        <w:pStyle w:val="BodyText"/>
        <w:ind w:left="9" w:firstLine="2"/>
        <w:spacing w:before="182" w:line="360" w:lineRule="auto"/>
        <w:jc w:val="both"/>
        <w:rPr/>
      </w:pPr>
      <w:r>
        <w:rPr>
          <w:spacing w:val="-2"/>
        </w:rPr>
        <w:t>2、合同一经签订，即发生法律约束力，双方都应遵照执行。除非双方协商一致并签署补充协议，</w:t>
      </w:r>
      <w:r>
        <w:rPr>
          <w:spacing w:val="16"/>
        </w:rPr>
        <w:t xml:space="preserve"> </w:t>
      </w:r>
      <w:r>
        <w:rPr/>
        <w:t>双方不得对本协议及其附件进行任何无理由的变更、更改，如有特殊情</w:t>
      </w:r>
      <w:r>
        <w:rPr>
          <w:spacing w:val="-1"/>
        </w:rPr>
        <w:t>况，请递交详细的补充说</w:t>
      </w:r>
    </w:p>
    <w:p>
      <w:pPr>
        <w:pStyle w:val="BodyText"/>
        <w:ind w:left="31"/>
        <w:spacing w:line="220" w:lineRule="auto"/>
        <w:rPr/>
      </w:pPr>
      <w:r>
        <w:rPr>
          <w:spacing w:val="-2"/>
        </w:rPr>
        <w:t>明。如一方违约，应赔偿守约方由此造成的所有损失。</w:t>
      </w:r>
    </w:p>
    <w:p>
      <w:pPr>
        <w:pStyle w:val="BodyText"/>
        <w:ind w:left="13"/>
        <w:spacing w:before="182" w:line="219" w:lineRule="auto"/>
        <w:rPr/>
      </w:pPr>
      <w:r>
        <w:rPr/>
        <w:t>3、本合同未尽事宜，双方可签订补充协议，补</w:t>
      </w:r>
      <w:r>
        <w:rPr>
          <w:spacing w:val="-1"/>
        </w:rPr>
        <w:t>充协议与本合同具有同等法律效力。</w:t>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11"/>
        <w:spacing w:before="92" w:line="221" w:lineRule="auto"/>
        <w:rPr>
          <w:sz w:val="28"/>
          <w:szCs w:val="28"/>
        </w:rPr>
      </w:pPr>
      <w:r>
        <w:rPr>
          <w:sz w:val="28"/>
          <w:szCs w:val="28"/>
          <w14:textOutline w14:w="5103" w14:cap="sq" w14:cmpd="sng">
            <w14:solidFill>
              <w14:srgbClr w14:val="000000"/>
            </w14:solidFill>
            <w14:prstDash w14:val="solid"/>
            <w14:bevel/>
          </w14:textOutline>
          <w:spacing w:val="-1"/>
        </w:rPr>
        <w:t>十一、合同生效</w:t>
      </w:r>
    </w:p>
    <w:p>
      <w:pPr>
        <w:pStyle w:val="BodyText"/>
        <w:ind w:left="578"/>
        <w:spacing w:before="288" w:line="220" w:lineRule="auto"/>
        <w:rPr>
          <w:sz w:val="28"/>
          <w:szCs w:val="28"/>
        </w:rPr>
      </w:pPr>
      <w:r>
        <w:rPr>
          <w:sz w:val="28"/>
          <w:szCs w:val="28"/>
          <w14:textOutline w14:w="5103" w14:cap="sq" w14:cmpd="sng">
            <w14:solidFill>
              <w14:srgbClr w14:val="000000"/>
            </w14:solidFill>
            <w14:prstDash w14:val="solid"/>
            <w14:bevel/>
          </w14:textOutline>
          <w:spacing w:val="-1"/>
        </w:rPr>
        <w:t>（以下无正文，后附签字页）</w:t>
      </w:r>
    </w:p>
    <w:p>
      <w:pPr>
        <w:spacing w:line="220" w:lineRule="auto"/>
        <w:sectPr>
          <w:headerReference w:type="default" r:id="rId5"/>
          <w:pgSz w:w="11900" w:h="16840"/>
          <w:pgMar w:top="1091" w:right="779" w:bottom="0" w:left="976" w:header="1076" w:footer="0" w:gutter="0"/>
        </w:sectPr>
        <w:rPr>
          <w:sz w:val="28"/>
          <w:szCs w:val="28"/>
        </w:rPr>
      </w:pPr>
    </w:p>
    <w:p>
      <w:pPr>
        <w:spacing w:line="256" w:lineRule="auto"/>
        <w:rPr>
          <w:rFonts w:ascii="Arial"/>
          <w:sz w:val="21"/>
        </w:rPr>
      </w:pPr>
      <w:r>
        <w:pict>
          <v:shape id="_x0000_s16" style="position:absolute;margin-left:48.85pt;margin-top:53.85pt;mso-position-vertical-relative:page;mso-position-horizontal-relative:page;width:504pt;height:0.75pt;z-index:251667456;" o:allowincell="f" fillcolor="#000000" filled="true" stroked="false" coordsize="10080,15" coordorigin="0,0" path="m,l10079,0l10079,14l0,14l0,0xe"/>
        </w:pict>
      </w:r>
      <w:r/>
    </w:p>
    <w:p>
      <w:pPr>
        <w:spacing w:line="256" w:lineRule="auto"/>
        <w:rPr>
          <w:rFonts w:ascii="Arial"/>
          <w:sz w:val="21"/>
        </w:rPr>
      </w:pPr>
      <w:r/>
    </w:p>
    <w:p>
      <w:pPr>
        <w:spacing w:line="256" w:lineRule="auto"/>
        <w:rPr>
          <w:rFonts w:ascii="Arial"/>
          <w:sz w:val="21"/>
        </w:rPr>
      </w:pPr>
      <w:r/>
    </w:p>
    <w:p>
      <w:pPr>
        <w:pStyle w:val="BodyText"/>
        <w:ind w:left="131"/>
        <w:spacing w:before="91" w:line="220" w:lineRule="auto"/>
        <w:rPr>
          <w:sz w:val="28"/>
          <w:szCs w:val="28"/>
        </w:rPr>
      </w:pPr>
      <w:r>
        <w:rPr>
          <w:sz w:val="28"/>
          <w:szCs w:val="28"/>
          <w14:textOutline w14:w="5103" w14:cap="sq" w14:cmpd="sng">
            <w14:solidFill>
              <w14:srgbClr w14:val="000000"/>
            </w14:solidFill>
            <w14:prstDash w14:val="solid"/>
            <w14:bevel/>
          </w14:textOutline>
        </w:rPr>
        <w:t>（本页无正文，为临床试验协议各方签字页）</w:t>
      </w:r>
    </w:p>
    <w:p>
      <w:pPr>
        <w:spacing w:before="52"/>
        <w:rPr/>
      </w:pPr>
      <w:r/>
    </w:p>
    <w:p>
      <w:pPr>
        <w:spacing w:before="51"/>
        <w:rPr/>
      </w:pPr>
      <w:r/>
    </w:p>
    <w:tbl>
      <w:tblPr>
        <w:tblStyle w:val="TableNormal"/>
        <w:tblW w:w="954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8"/>
        <w:gridCol w:w="3158"/>
        <w:gridCol w:w="4964"/>
      </w:tblGrid>
      <w:tr>
        <w:trPr>
          <w:trHeight w:val="1149" w:hRule="atLeast"/>
        </w:trPr>
        <w:tc>
          <w:tcPr>
            <w:tcW w:w="1418" w:type="dxa"/>
            <w:vAlign w:val="top"/>
            <w:vMerge w:val="restart"/>
            <w:tcBorders>
              <w:bottom w:val="nil"/>
            </w:tcBorders>
          </w:tcPr>
          <w:p>
            <w:pPr>
              <w:spacing w:line="316" w:lineRule="auto"/>
              <w:rPr>
                <w:rFonts w:ascii="Arial"/>
                <w:sz w:val="21"/>
              </w:rPr>
            </w:pPr>
            <w:r/>
          </w:p>
          <w:p>
            <w:pPr>
              <w:spacing w:line="316" w:lineRule="auto"/>
              <w:rPr>
                <w:rFonts w:ascii="Arial"/>
                <w:sz w:val="21"/>
              </w:rPr>
            </w:pPr>
            <w:r/>
          </w:p>
          <w:p>
            <w:pPr>
              <w:spacing w:line="317" w:lineRule="auto"/>
              <w:rPr>
                <w:rFonts w:ascii="Arial"/>
                <w:sz w:val="21"/>
              </w:rPr>
            </w:pPr>
            <w:r/>
          </w:p>
          <w:p>
            <w:pPr>
              <w:pStyle w:val="TableText"/>
              <w:ind w:left="385"/>
              <w:spacing w:before="78" w:line="222" w:lineRule="auto"/>
              <w:rPr/>
            </w:pPr>
            <w:r>
              <w:rPr>
                <w14:textOutline w14:w="4358" w14:cap="sq" w14:cmpd="sng">
                  <w14:solidFill>
                    <w14:srgbClr w14:val="000000"/>
                  </w14:solidFill>
                  <w14:prstDash w14:val="solid"/>
                  <w14:bevel/>
                </w14:textOutline>
                <w:spacing w:val="-21"/>
              </w:rPr>
              <w:t>甲</w:t>
            </w:r>
            <w:r>
              <w:rPr>
                <w:spacing w:val="5"/>
              </w:rPr>
              <w:t xml:space="preserve">  </w:t>
            </w:r>
            <w:r>
              <w:rPr>
                <w14:textOutline w14:w="4358" w14:cap="sq" w14:cmpd="sng">
                  <w14:solidFill>
                    <w14:srgbClr w14:val="000000"/>
                  </w14:solidFill>
                  <w14:prstDash w14:val="solid"/>
                  <w14:bevel/>
                </w14:textOutline>
                <w:spacing w:val="-21"/>
              </w:rPr>
              <w:t>方</w:t>
            </w:r>
          </w:p>
        </w:tc>
        <w:tc>
          <w:tcPr>
            <w:tcW w:w="3158" w:type="dxa"/>
            <w:vAlign w:val="top"/>
          </w:tcPr>
          <w:p>
            <w:pPr>
              <w:spacing w:line="376" w:lineRule="auto"/>
              <w:rPr>
                <w:rFonts w:ascii="Arial"/>
                <w:sz w:val="21"/>
              </w:rPr>
            </w:pPr>
            <w:r/>
          </w:p>
          <w:p>
            <w:pPr>
              <w:pStyle w:val="TableText"/>
              <w:ind w:left="623"/>
              <w:spacing w:before="78" w:line="219" w:lineRule="auto"/>
              <w:rPr/>
            </w:pPr>
            <w:r>
              <w:rPr>
                <w14:textOutline w14:w="4358" w14:cap="sq" w14:cmpd="sng">
                  <w14:solidFill>
                    <w14:srgbClr w14:val="000000"/>
                  </w14:solidFill>
                  <w14:prstDash w14:val="solid"/>
                  <w14:bevel/>
                </w14:textOutline>
                <w:spacing w:val="-1"/>
              </w:rPr>
              <w:t>单位名称（盖章）</w:t>
            </w:r>
          </w:p>
        </w:tc>
        <w:tc>
          <w:tcPr>
            <w:tcW w:w="4964" w:type="dxa"/>
            <w:vAlign w:val="top"/>
          </w:tcPr>
          <w:p>
            <w:pPr>
              <w:rPr>
                <w:rFonts w:ascii="Arial"/>
                <w:sz w:val="21"/>
              </w:rPr>
            </w:pPr>
            <w:r/>
          </w:p>
        </w:tc>
      </w:tr>
      <w:tr>
        <w:trPr>
          <w:trHeight w:val="571" w:hRule="atLeast"/>
        </w:trPr>
        <w:tc>
          <w:tcPr>
            <w:tcW w:w="1418" w:type="dxa"/>
            <w:vAlign w:val="top"/>
            <w:vMerge w:val="continue"/>
            <w:tcBorders>
              <w:top w:val="nil"/>
              <w:bottom w:val="nil"/>
            </w:tcBorders>
          </w:tcPr>
          <w:p>
            <w:pPr>
              <w:rPr>
                <w:rFonts w:ascii="Arial"/>
                <w:sz w:val="21"/>
              </w:rPr>
            </w:pPr>
            <w:r/>
          </w:p>
        </w:tc>
        <w:tc>
          <w:tcPr>
            <w:tcW w:w="3158" w:type="dxa"/>
            <w:vAlign w:val="top"/>
          </w:tcPr>
          <w:p>
            <w:pPr>
              <w:pStyle w:val="TableText"/>
              <w:ind w:left="657"/>
              <w:spacing w:before="166" w:line="220" w:lineRule="auto"/>
              <w:rPr/>
            </w:pPr>
            <w:r>
              <w:rPr>
                <w:spacing w:val="-6"/>
              </w:rPr>
              <w:t>甲方代表（签字）</w:t>
            </w:r>
          </w:p>
        </w:tc>
        <w:tc>
          <w:tcPr>
            <w:tcW w:w="4964" w:type="dxa"/>
            <w:vAlign w:val="top"/>
          </w:tcPr>
          <w:p>
            <w:pPr>
              <w:rPr>
                <w:rFonts w:ascii="Arial"/>
                <w:sz w:val="21"/>
              </w:rPr>
            </w:pPr>
            <w:r/>
          </w:p>
        </w:tc>
      </w:tr>
      <w:tr>
        <w:trPr>
          <w:trHeight w:val="575" w:hRule="atLeast"/>
        </w:trPr>
        <w:tc>
          <w:tcPr>
            <w:tcW w:w="1418" w:type="dxa"/>
            <w:vAlign w:val="top"/>
            <w:vMerge w:val="continue"/>
            <w:tcBorders>
              <w:top w:val="nil"/>
            </w:tcBorders>
          </w:tcPr>
          <w:p>
            <w:pPr>
              <w:rPr>
                <w:rFonts w:ascii="Arial"/>
                <w:sz w:val="21"/>
              </w:rPr>
            </w:pPr>
            <w:r/>
          </w:p>
        </w:tc>
        <w:tc>
          <w:tcPr>
            <w:tcW w:w="3158" w:type="dxa"/>
            <w:vAlign w:val="top"/>
          </w:tcPr>
          <w:p>
            <w:pPr>
              <w:pStyle w:val="TableText"/>
              <w:ind w:left="1106"/>
              <w:spacing w:before="168" w:line="220" w:lineRule="auto"/>
              <w:rPr/>
            </w:pPr>
            <w:r>
              <w:rPr>
                <w:spacing w:val="-3"/>
              </w:rPr>
              <w:t>签字日期</w:t>
            </w:r>
          </w:p>
        </w:tc>
        <w:tc>
          <w:tcPr>
            <w:tcW w:w="4964" w:type="dxa"/>
            <w:vAlign w:val="top"/>
          </w:tcPr>
          <w:p>
            <w:pPr>
              <w:rPr>
                <w:rFonts w:ascii="Arial"/>
                <w:sz w:val="21"/>
              </w:rPr>
            </w:pPr>
            <w:r/>
          </w:p>
        </w:tc>
      </w:tr>
    </w:tbl>
    <w:p>
      <w:pPr>
        <w:spacing w:before="10"/>
        <w:rPr/>
      </w:pPr>
      <w:r/>
    </w:p>
    <w:p>
      <w:pPr>
        <w:spacing w:before="10"/>
        <w:rPr/>
      </w:pPr>
      <w:r/>
    </w:p>
    <w:tbl>
      <w:tblPr>
        <w:tblStyle w:val="TableNormal"/>
        <w:tblW w:w="954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8"/>
        <w:gridCol w:w="3158"/>
        <w:gridCol w:w="4964"/>
      </w:tblGrid>
      <w:tr>
        <w:trPr>
          <w:trHeight w:val="1216" w:hRule="atLeast"/>
        </w:trPr>
        <w:tc>
          <w:tcPr>
            <w:tcW w:w="141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374"/>
              <w:spacing w:before="78" w:line="222" w:lineRule="auto"/>
              <w:rPr/>
            </w:pPr>
            <w:r>
              <w:rPr>
                <w14:textOutline w14:w="4358" w14:cap="sq" w14:cmpd="sng">
                  <w14:solidFill>
                    <w14:srgbClr w14:val="000000"/>
                  </w14:solidFill>
                  <w14:prstDash w14:val="solid"/>
                  <w14:bevel/>
                </w14:textOutline>
                <w:spacing w:val="-15"/>
              </w:rPr>
              <w:t>乙</w:t>
            </w:r>
            <w:r>
              <w:rPr>
                <w:spacing w:val="5"/>
              </w:rPr>
              <w:t xml:space="preserve">  </w:t>
            </w:r>
            <w:r>
              <w:rPr>
                <w14:textOutline w14:w="4358" w14:cap="sq" w14:cmpd="sng">
                  <w14:solidFill>
                    <w14:srgbClr w14:val="000000"/>
                  </w14:solidFill>
                  <w14:prstDash w14:val="solid"/>
                  <w14:bevel/>
                </w14:textOutline>
                <w:spacing w:val="-15"/>
              </w:rPr>
              <w:t>方</w:t>
            </w:r>
          </w:p>
        </w:tc>
        <w:tc>
          <w:tcPr>
            <w:tcW w:w="3158" w:type="dxa"/>
            <w:vAlign w:val="top"/>
          </w:tcPr>
          <w:p>
            <w:pPr>
              <w:spacing w:line="408" w:lineRule="auto"/>
              <w:rPr>
                <w:rFonts w:ascii="Arial"/>
                <w:sz w:val="21"/>
              </w:rPr>
            </w:pPr>
            <w:r/>
          </w:p>
          <w:p>
            <w:pPr>
              <w:pStyle w:val="TableText"/>
              <w:ind w:left="683"/>
              <w:spacing w:before="78" w:line="219" w:lineRule="auto"/>
              <w:rPr/>
            </w:pPr>
            <w:r>
              <w:rPr>
                <w14:textOutline w14:w="4358" w14:cap="sq" w14:cmpd="sng">
                  <w14:solidFill>
                    <w14:srgbClr w14:val="000000"/>
                  </w14:solidFill>
                  <w14:prstDash w14:val="solid"/>
                  <w14:bevel/>
                </w14:textOutline>
                <w:spacing w:val="-1"/>
              </w:rPr>
              <w:t>单位名称（盖章）</w:t>
            </w:r>
          </w:p>
        </w:tc>
        <w:tc>
          <w:tcPr>
            <w:tcW w:w="4964" w:type="dxa"/>
            <w:vAlign w:val="top"/>
          </w:tcPr>
          <w:p>
            <w:pPr>
              <w:rPr>
                <w:rFonts w:ascii="Arial"/>
                <w:sz w:val="21"/>
              </w:rPr>
            </w:pPr>
            <w:r/>
          </w:p>
        </w:tc>
      </w:tr>
      <w:tr>
        <w:trPr>
          <w:trHeight w:val="571" w:hRule="atLeast"/>
        </w:trPr>
        <w:tc>
          <w:tcPr>
            <w:tcW w:w="1418" w:type="dxa"/>
            <w:vAlign w:val="top"/>
            <w:vMerge w:val="continue"/>
            <w:tcBorders>
              <w:top w:val="nil"/>
              <w:bottom w:val="nil"/>
            </w:tcBorders>
          </w:tcPr>
          <w:p>
            <w:pPr>
              <w:rPr>
                <w:rFonts w:ascii="Arial"/>
                <w:sz w:val="21"/>
              </w:rPr>
            </w:pPr>
            <w:r/>
          </w:p>
        </w:tc>
        <w:tc>
          <w:tcPr>
            <w:tcW w:w="3158" w:type="dxa"/>
            <w:vAlign w:val="top"/>
          </w:tcPr>
          <w:p>
            <w:pPr>
              <w:pStyle w:val="TableText"/>
              <w:ind w:left="265"/>
              <w:spacing w:before="165" w:line="219" w:lineRule="auto"/>
              <w:rPr/>
            </w:pPr>
            <w:r>
              <w:rPr>
                <w:spacing w:val="-1"/>
              </w:rPr>
              <w:t>机构授权代表人（签字）</w:t>
            </w:r>
          </w:p>
        </w:tc>
        <w:tc>
          <w:tcPr>
            <w:tcW w:w="4964" w:type="dxa"/>
            <w:vAlign w:val="top"/>
          </w:tcPr>
          <w:p>
            <w:pPr>
              <w:rPr>
                <w:rFonts w:ascii="Arial"/>
                <w:sz w:val="21"/>
              </w:rPr>
            </w:pPr>
            <w:r/>
          </w:p>
        </w:tc>
      </w:tr>
      <w:tr>
        <w:trPr>
          <w:trHeight w:val="571" w:hRule="atLeast"/>
        </w:trPr>
        <w:tc>
          <w:tcPr>
            <w:tcW w:w="1418" w:type="dxa"/>
            <w:vAlign w:val="top"/>
            <w:vMerge w:val="continue"/>
            <w:tcBorders>
              <w:top w:val="nil"/>
              <w:bottom w:val="nil"/>
            </w:tcBorders>
          </w:tcPr>
          <w:p>
            <w:pPr>
              <w:rPr>
                <w:rFonts w:ascii="Arial"/>
                <w:sz w:val="21"/>
              </w:rPr>
            </w:pPr>
            <w:r/>
          </w:p>
        </w:tc>
        <w:tc>
          <w:tcPr>
            <w:tcW w:w="3158" w:type="dxa"/>
            <w:vAlign w:val="top"/>
          </w:tcPr>
          <w:p>
            <w:pPr>
              <w:pStyle w:val="TableText"/>
              <w:ind w:left="1106"/>
              <w:spacing w:before="164" w:line="220" w:lineRule="auto"/>
              <w:rPr/>
            </w:pPr>
            <w:r>
              <w:rPr>
                <w:spacing w:val="-3"/>
              </w:rPr>
              <w:t>签字日期</w:t>
            </w:r>
          </w:p>
        </w:tc>
        <w:tc>
          <w:tcPr>
            <w:tcW w:w="4964" w:type="dxa"/>
            <w:vAlign w:val="top"/>
          </w:tcPr>
          <w:p>
            <w:pPr>
              <w:rPr>
                <w:rFonts w:ascii="Arial"/>
                <w:sz w:val="21"/>
              </w:rPr>
            </w:pPr>
            <w:r/>
          </w:p>
        </w:tc>
      </w:tr>
      <w:tr>
        <w:trPr>
          <w:trHeight w:val="571" w:hRule="atLeast"/>
        </w:trPr>
        <w:tc>
          <w:tcPr>
            <w:tcW w:w="1418" w:type="dxa"/>
            <w:vAlign w:val="top"/>
            <w:vMerge w:val="continue"/>
            <w:tcBorders>
              <w:top w:val="nil"/>
              <w:bottom w:val="nil"/>
            </w:tcBorders>
          </w:tcPr>
          <w:p>
            <w:pPr>
              <w:rPr>
                <w:rFonts w:ascii="Arial"/>
                <w:sz w:val="21"/>
              </w:rPr>
            </w:pPr>
            <w:r/>
          </w:p>
        </w:tc>
        <w:tc>
          <w:tcPr>
            <w:tcW w:w="3158" w:type="dxa"/>
            <w:vAlign w:val="top"/>
          </w:tcPr>
          <w:p>
            <w:pPr>
              <w:pStyle w:val="TableText"/>
              <w:ind w:left="568"/>
              <w:spacing w:before="167" w:line="219" w:lineRule="auto"/>
              <w:rPr/>
            </w:pPr>
            <w:r>
              <w:rPr>
                <w:spacing w:val="-7"/>
              </w:rPr>
              <w:t>主要研究者</w:t>
            </w:r>
            <w:r>
              <w:rPr>
                <w:spacing w:val="51"/>
              </w:rPr>
              <w:t xml:space="preserve"> </w:t>
            </w:r>
            <w:r>
              <w:rPr>
                <w:spacing w:val="-7"/>
              </w:rPr>
              <w:t>(签字)</w:t>
            </w:r>
          </w:p>
        </w:tc>
        <w:tc>
          <w:tcPr>
            <w:tcW w:w="4964" w:type="dxa"/>
            <w:vAlign w:val="top"/>
          </w:tcPr>
          <w:p>
            <w:pPr>
              <w:rPr>
                <w:rFonts w:ascii="Arial"/>
                <w:sz w:val="21"/>
              </w:rPr>
            </w:pPr>
            <w:r/>
          </w:p>
        </w:tc>
      </w:tr>
      <w:tr>
        <w:trPr>
          <w:trHeight w:val="572" w:hRule="atLeast"/>
        </w:trPr>
        <w:tc>
          <w:tcPr>
            <w:tcW w:w="1418" w:type="dxa"/>
            <w:vAlign w:val="top"/>
            <w:vMerge w:val="continue"/>
            <w:tcBorders>
              <w:top w:val="nil"/>
            </w:tcBorders>
          </w:tcPr>
          <w:p>
            <w:pPr>
              <w:rPr>
                <w:rFonts w:ascii="Arial"/>
                <w:sz w:val="21"/>
              </w:rPr>
            </w:pPr>
            <w:r/>
          </w:p>
        </w:tc>
        <w:tc>
          <w:tcPr>
            <w:tcW w:w="3158" w:type="dxa"/>
            <w:vAlign w:val="top"/>
          </w:tcPr>
          <w:p>
            <w:pPr>
              <w:pStyle w:val="TableText"/>
              <w:ind w:left="1106"/>
              <w:spacing w:before="167" w:line="220" w:lineRule="auto"/>
              <w:rPr/>
            </w:pPr>
            <w:r>
              <w:rPr>
                <w:spacing w:val="-3"/>
              </w:rPr>
              <w:t>签字日期</w:t>
            </w:r>
          </w:p>
        </w:tc>
        <w:tc>
          <w:tcPr>
            <w:tcW w:w="4964" w:type="dxa"/>
            <w:vAlign w:val="top"/>
          </w:tcPr>
          <w:p>
            <w:pPr>
              <w:rPr>
                <w:rFonts w:ascii="Arial"/>
                <w:sz w:val="21"/>
              </w:rPr>
            </w:pPr>
            <w:r/>
          </w:p>
        </w:tc>
      </w:tr>
      <w:tr>
        <w:trPr>
          <w:trHeight w:val="2816" w:hRule="atLeast"/>
        </w:trPr>
        <w:tc>
          <w:tcPr>
            <w:tcW w:w="9540" w:type="dxa"/>
            <w:vAlign w:val="top"/>
            <w:gridSpan w:val="3"/>
          </w:tcPr>
          <w:p>
            <w:pPr>
              <w:pStyle w:val="TableText"/>
              <w:ind w:left="119"/>
              <w:spacing w:before="118" w:line="360" w:lineRule="auto"/>
              <w:rPr/>
            </w:pPr>
            <w:r>
              <w:rPr>
                <w14:textOutline w14:w="4358" w14:cap="sq" w14:cmpd="sng">
                  <w14:solidFill>
                    <w14:srgbClr w14:val="000000"/>
                  </w14:solidFill>
                  <w14:prstDash w14:val="solid"/>
                  <w14:bevel/>
                </w14:textOutline>
                <w:spacing w:val="-2"/>
              </w:rPr>
              <w:t>备注：</w:t>
            </w:r>
            <w:r>
              <w:rPr>
                <w:spacing w:val="-2"/>
              </w:rPr>
              <w:t>本合同一式</w:t>
            </w:r>
            <w:r>
              <w:rPr>
                <w:spacing w:val="-120"/>
              </w:rPr>
              <w:t xml:space="preserve"> </w:t>
            </w:r>
            <w:r>
              <w:rPr>
                <w:u w:val="single" w:color="auto"/>
              </w:rPr>
              <w:t xml:space="preserve">     </w:t>
            </w:r>
            <w:r>
              <w:rPr>
                <w:spacing w:val="-111"/>
              </w:rPr>
              <w:t xml:space="preserve"> </w:t>
            </w:r>
            <w:r>
              <w:rPr>
                <w:spacing w:val="-2"/>
              </w:rPr>
              <w:t>份 ，加盖骑缝章，甲方保留</w:t>
            </w:r>
            <w:r>
              <w:rPr>
                <w:u w:val="single" w:color="auto"/>
                <w:spacing w:val="-2"/>
              </w:rPr>
              <w:t xml:space="preserve">     </w:t>
            </w:r>
            <w:r>
              <w:rPr>
                <w:spacing w:val="-110"/>
              </w:rPr>
              <w:t xml:space="preserve"> </w:t>
            </w:r>
            <w:r>
              <w:rPr>
                <w:spacing w:val="-2"/>
              </w:rPr>
              <w:t>份，乙方保留</w:t>
            </w:r>
            <w:r>
              <w:rPr>
                <w:u w:val="single" w:color="auto"/>
                <w:spacing w:val="-2"/>
              </w:rPr>
              <w:t xml:space="preserve">     </w:t>
            </w:r>
            <w:r>
              <w:rPr>
                <w:spacing w:val="-110"/>
              </w:rPr>
              <w:t xml:space="preserve"> </w:t>
            </w:r>
            <w:r>
              <w:rPr>
                <w:spacing w:val="-2"/>
              </w:rPr>
              <w:t>份，经签约</w:t>
            </w:r>
          </w:p>
          <w:p>
            <w:pPr>
              <w:pStyle w:val="TableText"/>
              <w:ind w:left="116"/>
              <w:spacing w:line="219" w:lineRule="auto"/>
              <w:rPr/>
            </w:pPr>
            <w:r>
              <w:rPr>
                <w:spacing w:val="-1"/>
              </w:rPr>
              <w:t>双方签字盖章后，最后一个签字日期起生效。</w:t>
            </w:r>
          </w:p>
          <w:p>
            <w:pPr>
              <w:pStyle w:val="TableText"/>
              <w:ind w:left="134"/>
              <w:spacing w:before="183" w:line="219" w:lineRule="auto"/>
              <w:rPr/>
            </w:pPr>
            <w:r>
              <w:rPr>
                <w:spacing w:val="-3"/>
              </w:rPr>
              <w:t>1.</w:t>
            </w:r>
            <w:r>
              <w:rPr>
                <w:spacing w:val="-72"/>
              </w:rPr>
              <w:t xml:space="preserve"> </w:t>
            </w:r>
            <w:r>
              <w:rPr>
                <w:spacing w:val="-3"/>
              </w:rPr>
              <w:t>自双方签字盖章后生效，每份具有同等</w:t>
            </w:r>
            <w:r>
              <w:rPr>
                <w:spacing w:val="-4"/>
              </w:rPr>
              <w:t>法律效力。</w:t>
            </w:r>
          </w:p>
          <w:p>
            <w:pPr>
              <w:pStyle w:val="TableText"/>
              <w:ind w:left="119"/>
              <w:spacing w:before="182" w:line="468" w:lineRule="exact"/>
              <w:rPr/>
            </w:pPr>
            <w:r>
              <w:rPr>
                <w:position w:val="17"/>
              </w:rPr>
              <w:t>2.本合同下临床研究方案作为本合同不可分割的组成部分</w:t>
            </w:r>
            <w:r>
              <w:rPr>
                <w:spacing w:val="-1"/>
                <w:position w:val="17"/>
              </w:rPr>
              <w:t>，与本合同具有同等法律效力。</w:t>
            </w:r>
          </w:p>
          <w:p>
            <w:pPr>
              <w:pStyle w:val="TableText"/>
              <w:ind w:left="121"/>
              <w:spacing w:line="219" w:lineRule="auto"/>
              <w:rPr/>
            </w:pPr>
            <w:r>
              <w:rPr>
                <w:spacing w:val="-1"/>
              </w:rPr>
              <w:t>3.若双方另行签订书面补充协议，补充协议与本协议具有同等法律效力。</w:t>
            </w:r>
          </w:p>
          <w:p>
            <w:pPr>
              <w:pStyle w:val="TableText"/>
              <w:ind w:left="115"/>
              <w:spacing w:before="183" w:line="219" w:lineRule="auto"/>
              <w:rPr/>
            </w:pPr>
            <w:r>
              <w:rPr>
                <w:spacing w:val="-2"/>
              </w:rPr>
              <w:t>4．本合同可加附页（双方另盖公章</w:t>
            </w:r>
            <w:r>
              <w:rPr>
                <w:spacing w:val="22"/>
              </w:rPr>
              <w:t>），</w:t>
            </w:r>
            <w:r>
              <w:rPr>
                <w:spacing w:val="-2"/>
              </w:rPr>
              <w:t>附页与本合同同样有效。</w:t>
            </w:r>
          </w:p>
        </w:tc>
      </w:tr>
    </w:tbl>
    <w:p>
      <w:pPr>
        <w:rPr>
          <w:rFonts w:ascii="Arial"/>
          <w:sz w:val="21"/>
        </w:rPr>
      </w:pPr>
      <w:r/>
    </w:p>
    <w:p>
      <w:pPr>
        <w:sectPr>
          <w:headerReference w:type="default" r:id="rId6"/>
          <w:pgSz w:w="11900" w:h="16840"/>
          <w:pgMar w:top="400" w:right="843" w:bottom="0" w:left="864" w:header="0" w:footer="0" w:gutter="0"/>
        </w:sectPr>
        <w:rPr>
          <w:rFonts w:ascii="Arial" w:hAnsi="Arial" w:eastAsia="Arial" w:cs="Arial"/>
          <w:sz w:val="21"/>
          <w:szCs w:val="21"/>
        </w:rPr>
      </w:pPr>
    </w:p>
    <w:p>
      <w:pPr>
        <w:spacing w:line="357" w:lineRule="auto"/>
        <w:rPr>
          <w:rFonts w:ascii="Arial"/>
          <w:sz w:val="21"/>
        </w:rPr>
      </w:pPr>
      <w:r>
        <w:pict>
          <v:shape id="_x0000_s18" style="position:absolute;margin-left:48.85pt;margin-top:53.85pt;mso-position-vertical-relative:page;mso-position-horizontal-relative:page;width:504pt;height:0.75pt;z-index:251668480;" o:allowincell="f" fillcolor="#000000" filled="true" stroked="false" coordsize="10080,15" coordorigin="0,0" path="m,l10079,0l10079,14l0,14l0,0xe"/>
        </w:pict>
      </w:r>
      <w:r/>
    </w:p>
    <w:p>
      <w:pPr>
        <w:spacing w:line="357" w:lineRule="auto"/>
        <w:rPr>
          <w:rFonts w:ascii="Arial"/>
          <w:sz w:val="21"/>
        </w:rPr>
      </w:pPr>
      <w:r/>
    </w:p>
    <w:p>
      <w:pPr>
        <w:pStyle w:val="BodyText"/>
        <w:ind w:left="149"/>
        <w:spacing w:before="100" w:line="225" w:lineRule="auto"/>
        <w:outlineLvl w:val="1"/>
        <w:rPr>
          <w:sz w:val="31"/>
          <w:szCs w:val="31"/>
        </w:rPr>
      </w:pPr>
      <w:r>
        <w:rPr>
          <w:sz w:val="31"/>
          <w:szCs w:val="31"/>
          <w14:textOutline w14:w="5793" w14:cap="sq" w14:cmpd="sng">
            <w14:solidFill>
              <w14:srgbClr w14:val="000000"/>
            </w14:solidFill>
            <w14:prstDash w14:val="solid"/>
            <w14:bevel/>
          </w14:textOutline>
          <w:spacing w:val="-6"/>
        </w:rPr>
        <w:t>附件：</w:t>
      </w:r>
    </w:p>
    <w:p>
      <w:pPr>
        <w:spacing w:line="371" w:lineRule="auto"/>
        <w:rPr>
          <w:rFonts w:ascii="Arial"/>
          <w:sz w:val="21"/>
        </w:rPr>
      </w:pPr>
      <w:r/>
    </w:p>
    <w:p>
      <w:pPr>
        <w:pStyle w:val="BodyText"/>
        <w:ind w:left="3980"/>
        <w:spacing w:before="78" w:line="219" w:lineRule="auto"/>
        <w:outlineLvl w:val="1"/>
        <w:rPr/>
      </w:pPr>
      <w:r>
        <w:rPr>
          <w:color w:val="FF0000"/>
          <w14:textOutline w14:w="4358" w14:cap="sq" w14:cmpd="sng">
            <w14:solidFill>
              <w14:srgbClr w14:val="FF0000"/>
            </w14:solidFill>
            <w14:prstDash w14:val="solid"/>
            <w14:bevel/>
          </w14:textOutline>
          <w:spacing w:val="-7"/>
        </w:rPr>
        <w:t>附件</w:t>
      </w:r>
      <w:r>
        <w:rPr>
          <w:color w:val="FF0000"/>
          <w:spacing w:val="-29"/>
        </w:rPr>
        <w:t xml:space="preserve"> </w:t>
      </w:r>
      <w:r>
        <w:rPr>
          <w:color w:val="FF0000"/>
          <w14:textOutline w14:w="4358" w14:cap="sq" w14:cmpd="sng">
            <w14:solidFill>
              <w14:srgbClr w14:val="FF0000"/>
            </w14:solidFill>
            <w14:prstDash w14:val="solid"/>
            <w14:bevel/>
          </w14:textOutline>
          <w:spacing w:val="-7"/>
        </w:rPr>
        <w:t>1：研究经费</w:t>
      </w:r>
    </w:p>
    <w:p>
      <w:pPr>
        <w:spacing w:line="393" w:lineRule="auto"/>
        <w:rPr>
          <w:rFonts w:ascii="Arial"/>
          <w:sz w:val="21"/>
        </w:rPr>
      </w:pPr>
      <w:r/>
    </w:p>
    <w:p>
      <w:pPr>
        <w:pStyle w:val="BodyText"/>
        <w:ind w:left="496"/>
        <w:spacing w:before="78" w:line="219" w:lineRule="auto"/>
        <w:rPr/>
      </w:pPr>
      <w:r>
        <w:rPr>
          <w:spacing w:val="-1"/>
        </w:rPr>
        <w:t>总研究经费包含各项费用如下表所示：</w:t>
      </w:r>
    </w:p>
    <w:p>
      <w:pPr>
        <w:spacing w:line="21" w:lineRule="exact"/>
        <w:rPr/>
      </w:pPr>
      <w:r/>
    </w:p>
    <w:tbl>
      <w:tblPr>
        <w:tblStyle w:val="TableNormal"/>
        <w:tblW w:w="1030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2"/>
        <w:gridCol w:w="3963"/>
        <w:gridCol w:w="1764"/>
        <w:gridCol w:w="1441"/>
        <w:gridCol w:w="2200"/>
      </w:tblGrid>
      <w:tr>
        <w:trPr>
          <w:trHeight w:val="633" w:hRule="atLeast"/>
        </w:trPr>
        <w:tc>
          <w:tcPr>
            <w:shd w:val="clear" w:fill="D9D9D9"/>
            <w:tcW w:w="932" w:type="dxa"/>
            <w:vAlign w:val="top"/>
          </w:tcPr>
          <w:p>
            <w:pPr>
              <w:pStyle w:val="TableText"/>
              <w:ind w:left="231"/>
              <w:spacing w:before="197" w:line="222" w:lineRule="auto"/>
              <w:rPr/>
            </w:pPr>
            <w:r>
              <w:rPr>
                <w:spacing w:val="-5"/>
              </w:rPr>
              <w:t>序号</w:t>
            </w:r>
          </w:p>
        </w:tc>
        <w:tc>
          <w:tcPr>
            <w:shd w:val="clear" w:fill="D9D9D9"/>
            <w:tcW w:w="3963" w:type="dxa"/>
            <w:vAlign w:val="top"/>
          </w:tcPr>
          <w:p>
            <w:pPr>
              <w:pStyle w:val="TableText"/>
              <w:ind w:left="1521"/>
              <w:spacing w:before="197" w:line="221" w:lineRule="auto"/>
              <w:rPr/>
            </w:pPr>
            <w:r>
              <w:rPr>
                <w:spacing w:val="-6"/>
              </w:rPr>
              <w:t>费用项目</w:t>
            </w:r>
          </w:p>
        </w:tc>
        <w:tc>
          <w:tcPr>
            <w:shd w:val="clear" w:fill="D9D9D9"/>
            <w:tcW w:w="1764" w:type="dxa"/>
            <w:vAlign w:val="top"/>
          </w:tcPr>
          <w:p>
            <w:pPr>
              <w:pStyle w:val="TableText"/>
              <w:ind w:left="650"/>
              <w:spacing w:before="41"/>
              <w:rPr/>
            </w:pPr>
            <w:r>
              <w:rPr>
                <w:spacing w:val="-6"/>
              </w:rPr>
              <w:t>金额</w:t>
            </w:r>
          </w:p>
          <w:p>
            <w:pPr>
              <w:pStyle w:val="TableText"/>
              <w:ind w:left="359"/>
              <w:spacing w:line="207" w:lineRule="auto"/>
              <w:rPr/>
            </w:pPr>
            <w:r>
              <w:rPr>
                <w:spacing w:val="-5"/>
              </w:rPr>
              <w:t>（元/例）</w:t>
            </w:r>
          </w:p>
        </w:tc>
        <w:tc>
          <w:tcPr>
            <w:shd w:val="clear" w:fill="D9D9D9"/>
            <w:tcW w:w="1441" w:type="dxa"/>
            <w:vAlign w:val="top"/>
          </w:tcPr>
          <w:p>
            <w:pPr>
              <w:pStyle w:val="TableText"/>
              <w:ind w:left="129"/>
              <w:spacing w:before="197" w:line="220" w:lineRule="auto"/>
              <w:rPr/>
            </w:pPr>
            <w:r>
              <w:rPr>
                <w:spacing w:val="-2"/>
              </w:rPr>
              <w:t>例数（例）</w:t>
            </w:r>
          </w:p>
        </w:tc>
        <w:tc>
          <w:tcPr>
            <w:shd w:val="clear" w:fill="D9D9D9"/>
            <w:tcW w:w="2200" w:type="dxa"/>
            <w:vAlign w:val="top"/>
          </w:tcPr>
          <w:p>
            <w:pPr>
              <w:pStyle w:val="TableText"/>
              <w:ind w:left="751"/>
              <w:spacing w:before="41"/>
              <w:rPr/>
            </w:pPr>
            <w:r>
              <w:rPr>
                <w:spacing w:val="-5"/>
              </w:rPr>
              <w:t>总金额</w:t>
            </w:r>
          </w:p>
          <w:p>
            <w:pPr>
              <w:pStyle w:val="TableText"/>
              <w:ind w:left="759"/>
              <w:spacing w:line="207" w:lineRule="auto"/>
              <w:rPr/>
            </w:pPr>
            <w:r>
              <w:rPr>
                <w:spacing w:val="-7"/>
              </w:rPr>
              <w:t>（元）</w:t>
            </w:r>
          </w:p>
        </w:tc>
      </w:tr>
      <w:tr>
        <w:trPr>
          <w:trHeight w:val="344" w:hRule="atLeast"/>
        </w:trPr>
        <w:tc>
          <w:tcPr>
            <w:tcW w:w="932" w:type="dxa"/>
            <w:vAlign w:val="top"/>
          </w:tcPr>
          <w:p>
            <w:pPr>
              <w:pStyle w:val="TableText"/>
              <w:ind w:left="429"/>
              <w:spacing w:before="88" w:line="184" w:lineRule="auto"/>
              <w:rPr/>
            </w:pPr>
            <w:r>
              <w:rPr/>
              <w:t>1</w:t>
            </w:r>
          </w:p>
        </w:tc>
        <w:tc>
          <w:tcPr>
            <w:tcW w:w="3963" w:type="dxa"/>
            <w:vAlign w:val="top"/>
          </w:tcPr>
          <w:p>
            <w:pPr>
              <w:pStyle w:val="TableText"/>
              <w:ind w:left="113"/>
              <w:spacing w:before="51" w:line="217" w:lineRule="auto"/>
              <w:rPr/>
            </w:pPr>
            <w:r>
              <w:rPr>
                <w:spacing w:val="-2"/>
              </w:rPr>
              <w:t>研究者观察费</w:t>
            </w:r>
          </w:p>
        </w:tc>
        <w:tc>
          <w:tcPr>
            <w:tcW w:w="1764" w:type="dxa"/>
            <w:vAlign w:val="top"/>
          </w:tcPr>
          <w:p>
            <w:pPr>
              <w:rPr>
                <w:rFonts w:ascii="Arial"/>
                <w:sz w:val="21"/>
              </w:rPr>
            </w:pPr>
            <w:r/>
          </w:p>
        </w:tc>
        <w:tc>
          <w:tcPr>
            <w:tcW w:w="1441" w:type="dxa"/>
            <w:vAlign w:val="top"/>
          </w:tcPr>
          <w:p>
            <w:pPr>
              <w:rPr>
                <w:rFonts w:ascii="Arial"/>
                <w:sz w:val="21"/>
              </w:rPr>
            </w:pPr>
            <w:r/>
          </w:p>
        </w:tc>
        <w:tc>
          <w:tcPr>
            <w:tcW w:w="2200" w:type="dxa"/>
            <w:vAlign w:val="top"/>
          </w:tcPr>
          <w:p>
            <w:pPr>
              <w:rPr>
                <w:rFonts w:ascii="Arial"/>
                <w:sz w:val="21"/>
              </w:rPr>
            </w:pPr>
            <w:r/>
          </w:p>
        </w:tc>
      </w:tr>
      <w:tr>
        <w:trPr>
          <w:trHeight w:val="344" w:hRule="atLeast"/>
        </w:trPr>
        <w:tc>
          <w:tcPr>
            <w:tcW w:w="932" w:type="dxa"/>
            <w:vAlign w:val="top"/>
          </w:tcPr>
          <w:p>
            <w:pPr>
              <w:pStyle w:val="TableText"/>
              <w:ind w:left="415"/>
              <w:spacing w:before="90" w:line="183" w:lineRule="auto"/>
              <w:rPr/>
            </w:pPr>
            <w:r>
              <w:rPr/>
              <w:t>2</w:t>
            </w:r>
          </w:p>
        </w:tc>
        <w:tc>
          <w:tcPr>
            <w:tcW w:w="3963" w:type="dxa"/>
            <w:vAlign w:val="top"/>
          </w:tcPr>
          <w:p>
            <w:pPr>
              <w:pStyle w:val="TableText"/>
              <w:ind w:left="118"/>
              <w:spacing w:before="53" w:line="216" w:lineRule="auto"/>
              <w:rPr/>
            </w:pPr>
            <w:r>
              <w:rPr>
                <w:spacing w:val="-3"/>
              </w:rPr>
              <w:t>受试者检查费</w:t>
            </w:r>
          </w:p>
        </w:tc>
        <w:tc>
          <w:tcPr>
            <w:tcW w:w="1764" w:type="dxa"/>
            <w:vAlign w:val="top"/>
          </w:tcPr>
          <w:p>
            <w:pPr>
              <w:rPr>
                <w:rFonts w:ascii="Arial"/>
                <w:sz w:val="21"/>
              </w:rPr>
            </w:pPr>
            <w:r/>
          </w:p>
        </w:tc>
        <w:tc>
          <w:tcPr>
            <w:tcW w:w="1441" w:type="dxa"/>
            <w:vAlign w:val="top"/>
          </w:tcPr>
          <w:p>
            <w:pPr>
              <w:rPr>
                <w:rFonts w:ascii="Arial"/>
                <w:sz w:val="21"/>
              </w:rPr>
            </w:pPr>
            <w:r/>
          </w:p>
        </w:tc>
        <w:tc>
          <w:tcPr>
            <w:tcW w:w="2200" w:type="dxa"/>
            <w:vAlign w:val="top"/>
          </w:tcPr>
          <w:p>
            <w:pPr>
              <w:rPr>
                <w:rFonts w:ascii="Arial"/>
                <w:sz w:val="21"/>
              </w:rPr>
            </w:pPr>
            <w:r/>
          </w:p>
        </w:tc>
      </w:tr>
      <w:tr>
        <w:trPr>
          <w:trHeight w:val="344" w:hRule="atLeast"/>
        </w:trPr>
        <w:tc>
          <w:tcPr>
            <w:tcW w:w="932" w:type="dxa"/>
            <w:vAlign w:val="top"/>
          </w:tcPr>
          <w:p>
            <w:pPr>
              <w:pStyle w:val="TableText"/>
              <w:ind w:left="416"/>
              <w:spacing w:before="92" w:line="183" w:lineRule="auto"/>
              <w:rPr/>
            </w:pPr>
            <w:r>
              <w:rPr/>
              <w:t>3</w:t>
            </w:r>
          </w:p>
        </w:tc>
        <w:tc>
          <w:tcPr>
            <w:tcW w:w="3963" w:type="dxa"/>
            <w:vAlign w:val="top"/>
          </w:tcPr>
          <w:p>
            <w:pPr>
              <w:pStyle w:val="TableText"/>
              <w:ind w:left="118"/>
              <w:spacing w:before="54" w:line="215" w:lineRule="auto"/>
              <w:rPr/>
            </w:pPr>
            <w:r>
              <w:rPr>
                <w:spacing w:val="-3"/>
              </w:rPr>
              <w:t>受试者补助</w:t>
            </w:r>
          </w:p>
        </w:tc>
        <w:tc>
          <w:tcPr>
            <w:tcW w:w="1764" w:type="dxa"/>
            <w:vAlign w:val="top"/>
          </w:tcPr>
          <w:p>
            <w:pPr>
              <w:rPr>
                <w:rFonts w:ascii="Arial"/>
                <w:sz w:val="21"/>
              </w:rPr>
            </w:pPr>
            <w:r/>
          </w:p>
        </w:tc>
        <w:tc>
          <w:tcPr>
            <w:tcW w:w="1441" w:type="dxa"/>
            <w:vAlign w:val="top"/>
          </w:tcPr>
          <w:p>
            <w:pPr>
              <w:rPr>
                <w:rFonts w:ascii="Arial"/>
                <w:sz w:val="21"/>
              </w:rPr>
            </w:pPr>
            <w:r/>
          </w:p>
        </w:tc>
        <w:tc>
          <w:tcPr>
            <w:tcW w:w="2200" w:type="dxa"/>
            <w:vAlign w:val="top"/>
          </w:tcPr>
          <w:p>
            <w:pPr>
              <w:rPr>
                <w:rFonts w:ascii="Arial"/>
                <w:sz w:val="21"/>
              </w:rPr>
            </w:pPr>
            <w:r/>
          </w:p>
        </w:tc>
      </w:tr>
      <w:tr>
        <w:trPr>
          <w:trHeight w:val="344" w:hRule="atLeast"/>
        </w:trPr>
        <w:tc>
          <w:tcPr>
            <w:tcW w:w="932" w:type="dxa"/>
            <w:vAlign w:val="top"/>
          </w:tcPr>
          <w:p>
            <w:pPr>
              <w:pStyle w:val="TableText"/>
              <w:ind w:left="411"/>
              <w:spacing w:before="93" w:line="183" w:lineRule="auto"/>
              <w:rPr/>
            </w:pPr>
            <w:r>
              <w:rPr/>
              <w:t>4</w:t>
            </w:r>
          </w:p>
        </w:tc>
        <w:tc>
          <w:tcPr>
            <w:tcW w:w="3963" w:type="dxa"/>
            <w:vAlign w:val="top"/>
          </w:tcPr>
          <w:p>
            <w:pPr>
              <w:pStyle w:val="TableText"/>
              <w:ind w:left="111"/>
              <w:spacing w:before="55" w:line="214" w:lineRule="auto"/>
              <w:rPr/>
            </w:pPr>
            <w:r>
              <w:rPr>
                <w:spacing w:val="-2"/>
              </w:rPr>
              <w:t>床位费、护理费</w:t>
            </w:r>
          </w:p>
        </w:tc>
        <w:tc>
          <w:tcPr>
            <w:tcW w:w="1764" w:type="dxa"/>
            <w:vAlign w:val="top"/>
          </w:tcPr>
          <w:p>
            <w:pPr>
              <w:rPr>
                <w:rFonts w:ascii="Arial"/>
                <w:sz w:val="21"/>
              </w:rPr>
            </w:pPr>
            <w:r/>
          </w:p>
        </w:tc>
        <w:tc>
          <w:tcPr>
            <w:tcW w:w="1441" w:type="dxa"/>
            <w:vAlign w:val="top"/>
          </w:tcPr>
          <w:p>
            <w:pPr>
              <w:rPr>
                <w:rFonts w:ascii="Arial"/>
                <w:sz w:val="21"/>
              </w:rPr>
            </w:pPr>
            <w:r/>
          </w:p>
        </w:tc>
        <w:tc>
          <w:tcPr>
            <w:tcW w:w="2200" w:type="dxa"/>
            <w:vAlign w:val="top"/>
          </w:tcPr>
          <w:p>
            <w:pPr>
              <w:rPr>
                <w:rFonts w:ascii="Arial"/>
                <w:sz w:val="21"/>
              </w:rPr>
            </w:pPr>
            <w:r/>
          </w:p>
        </w:tc>
      </w:tr>
      <w:tr>
        <w:trPr>
          <w:trHeight w:val="345" w:hRule="atLeast"/>
        </w:trPr>
        <w:tc>
          <w:tcPr>
            <w:tcW w:w="932" w:type="dxa"/>
            <w:vAlign w:val="top"/>
          </w:tcPr>
          <w:p>
            <w:pPr>
              <w:pStyle w:val="TableText"/>
              <w:ind w:left="416"/>
              <w:spacing w:before="94" w:line="182" w:lineRule="auto"/>
              <w:rPr/>
            </w:pPr>
            <w:r>
              <w:rPr/>
              <w:t>5</w:t>
            </w:r>
          </w:p>
        </w:tc>
        <w:tc>
          <w:tcPr>
            <w:tcW w:w="3963" w:type="dxa"/>
            <w:vAlign w:val="top"/>
          </w:tcPr>
          <w:p>
            <w:pPr>
              <w:rPr>
                <w:rFonts w:ascii="Arial"/>
                <w:sz w:val="21"/>
              </w:rPr>
            </w:pPr>
            <w:r/>
          </w:p>
        </w:tc>
        <w:tc>
          <w:tcPr>
            <w:tcW w:w="1764" w:type="dxa"/>
            <w:vAlign w:val="top"/>
          </w:tcPr>
          <w:p>
            <w:pPr>
              <w:rPr>
                <w:rFonts w:ascii="Arial"/>
                <w:sz w:val="21"/>
              </w:rPr>
            </w:pPr>
            <w:r/>
          </w:p>
        </w:tc>
        <w:tc>
          <w:tcPr>
            <w:tcW w:w="1441" w:type="dxa"/>
            <w:vAlign w:val="top"/>
          </w:tcPr>
          <w:p>
            <w:pPr>
              <w:rPr>
                <w:rFonts w:ascii="Arial"/>
                <w:sz w:val="21"/>
              </w:rPr>
            </w:pPr>
            <w:r/>
          </w:p>
        </w:tc>
        <w:tc>
          <w:tcPr>
            <w:tcW w:w="2200" w:type="dxa"/>
            <w:vAlign w:val="top"/>
          </w:tcPr>
          <w:p>
            <w:pPr>
              <w:rPr>
                <w:rFonts w:ascii="Arial"/>
                <w:sz w:val="21"/>
              </w:rPr>
            </w:pPr>
            <w:r/>
          </w:p>
        </w:tc>
      </w:tr>
      <w:tr>
        <w:trPr>
          <w:trHeight w:val="345" w:hRule="atLeast"/>
        </w:trPr>
        <w:tc>
          <w:tcPr>
            <w:tcW w:w="932" w:type="dxa"/>
            <w:vAlign w:val="top"/>
          </w:tcPr>
          <w:p>
            <w:pPr>
              <w:pStyle w:val="TableText"/>
              <w:ind w:left="414"/>
              <w:spacing w:before="93" w:line="183" w:lineRule="auto"/>
              <w:rPr/>
            </w:pPr>
            <w:r>
              <w:rPr/>
              <w:t>6</w:t>
            </w:r>
          </w:p>
        </w:tc>
        <w:tc>
          <w:tcPr>
            <w:tcW w:w="7168" w:type="dxa"/>
            <w:vAlign w:val="top"/>
            <w:gridSpan w:val="3"/>
          </w:tcPr>
          <w:p>
            <w:pPr>
              <w:pStyle w:val="TableText"/>
              <w:ind w:left="112"/>
              <w:spacing w:before="55" w:line="215" w:lineRule="auto"/>
              <w:rPr/>
            </w:pPr>
            <w:r>
              <w:rPr>
                <w:spacing w:val="-2"/>
              </w:rPr>
              <w:t>机构管理费（项目总费用的</w:t>
            </w:r>
            <w:r>
              <w:rPr>
                <w:spacing w:val="-38"/>
              </w:rPr>
              <w:t xml:space="preserve"> </w:t>
            </w:r>
            <w:r>
              <w:rPr>
                <w:spacing w:val="-2"/>
              </w:rPr>
              <w:t>20%）</w:t>
            </w:r>
          </w:p>
        </w:tc>
        <w:tc>
          <w:tcPr>
            <w:tcW w:w="2200" w:type="dxa"/>
            <w:vAlign w:val="top"/>
          </w:tcPr>
          <w:p>
            <w:pPr>
              <w:rPr>
                <w:rFonts w:ascii="Arial"/>
                <w:sz w:val="21"/>
              </w:rPr>
            </w:pPr>
            <w:r/>
          </w:p>
        </w:tc>
      </w:tr>
      <w:tr>
        <w:trPr>
          <w:trHeight w:val="345" w:hRule="atLeast"/>
        </w:trPr>
        <w:tc>
          <w:tcPr>
            <w:tcW w:w="932" w:type="dxa"/>
            <w:vAlign w:val="top"/>
          </w:tcPr>
          <w:p>
            <w:pPr>
              <w:pStyle w:val="TableText"/>
              <w:ind w:left="417"/>
              <w:spacing w:before="94" w:line="182" w:lineRule="auto"/>
              <w:rPr/>
            </w:pPr>
            <w:r>
              <w:rPr/>
              <w:t>7</w:t>
            </w:r>
          </w:p>
        </w:tc>
        <w:tc>
          <w:tcPr>
            <w:tcW w:w="7168" w:type="dxa"/>
            <w:vAlign w:val="top"/>
            <w:gridSpan w:val="3"/>
          </w:tcPr>
          <w:p>
            <w:pPr>
              <w:pStyle w:val="TableText"/>
              <w:ind w:left="112"/>
              <w:spacing w:before="55" w:line="215" w:lineRule="auto"/>
              <w:rPr/>
            </w:pPr>
            <w:r>
              <w:rPr>
                <w:spacing w:val="-3"/>
              </w:rPr>
              <w:t>税费（税率</w:t>
            </w:r>
            <w:r>
              <w:rPr>
                <w:spacing w:val="-46"/>
              </w:rPr>
              <w:t xml:space="preserve"> </w:t>
            </w:r>
            <w:r>
              <w:rPr>
                <w:spacing w:val="-3"/>
              </w:rPr>
              <w:t>3%）</w:t>
            </w:r>
          </w:p>
        </w:tc>
        <w:tc>
          <w:tcPr>
            <w:tcW w:w="2200" w:type="dxa"/>
            <w:vAlign w:val="top"/>
          </w:tcPr>
          <w:p>
            <w:pPr>
              <w:rPr>
                <w:rFonts w:ascii="Arial"/>
                <w:sz w:val="21"/>
              </w:rPr>
            </w:pPr>
            <w:r/>
          </w:p>
        </w:tc>
      </w:tr>
      <w:tr>
        <w:trPr>
          <w:trHeight w:val="349" w:hRule="atLeast"/>
        </w:trPr>
        <w:tc>
          <w:tcPr>
            <w:tcW w:w="932" w:type="dxa"/>
            <w:vAlign w:val="top"/>
          </w:tcPr>
          <w:p>
            <w:pPr>
              <w:pStyle w:val="TableText"/>
              <w:ind w:left="413"/>
              <w:spacing w:before="93" w:line="183" w:lineRule="auto"/>
              <w:rPr/>
            </w:pPr>
            <w:r>
              <w:rPr/>
              <w:t>8</w:t>
            </w:r>
          </w:p>
        </w:tc>
        <w:tc>
          <w:tcPr>
            <w:tcW w:w="7168" w:type="dxa"/>
            <w:vAlign w:val="top"/>
            <w:gridSpan w:val="3"/>
          </w:tcPr>
          <w:p>
            <w:pPr>
              <w:pStyle w:val="TableText"/>
              <w:ind w:left="3352"/>
              <w:spacing w:before="55" w:line="218" w:lineRule="auto"/>
              <w:rPr/>
            </w:pPr>
            <w:r>
              <w:rPr>
                <w:spacing w:val="-6"/>
              </w:rPr>
              <w:t>合计</w:t>
            </w:r>
          </w:p>
        </w:tc>
        <w:tc>
          <w:tcPr>
            <w:tcW w:w="2200" w:type="dxa"/>
            <w:vAlign w:val="top"/>
          </w:tcPr>
          <w:p>
            <w:pPr>
              <w:rPr>
                <w:rFonts w:ascii="Arial"/>
                <w:sz w:val="21"/>
              </w:rPr>
            </w:pPr>
            <w:r/>
          </w:p>
        </w:tc>
      </w:tr>
    </w:tbl>
    <w:p>
      <w:pPr>
        <w:spacing w:line="269" w:lineRule="auto"/>
        <w:rPr>
          <w:rFonts w:ascii="Arial"/>
          <w:sz w:val="21"/>
        </w:rPr>
      </w:pPr>
      <w:r/>
    </w:p>
    <w:p>
      <w:pPr>
        <w:pStyle w:val="BodyText"/>
        <w:ind w:left="124"/>
        <w:spacing w:before="78" w:line="220" w:lineRule="auto"/>
        <w:rPr/>
      </w:pPr>
      <w:r>
        <w:rPr>
          <w:color w:val="FF0000"/>
          <w14:textOutline w14:w="4358" w14:cap="sq" w14:cmpd="sng">
            <w14:solidFill>
              <w14:srgbClr w14:val="FF0000"/>
            </w14:solidFill>
            <w14:prstDash w14:val="solid"/>
            <w14:bevel/>
          </w14:textOutline>
          <w:spacing w:val="2"/>
        </w:rPr>
        <w:t>说明</w:t>
      </w:r>
      <w:r>
        <w:rPr>
          <w:color w:val="FF0000"/>
          <w14:textOutline w14:w="4358" w14:cap="sq" w14:cmpd="sng">
            <w14:solidFill>
              <w14:srgbClr w14:val="FF0000"/>
            </w14:solidFill>
            <w14:prstDash w14:val="solid"/>
            <w14:bevel/>
          </w14:textOutline>
          <w:spacing w:val="-17"/>
        </w:rPr>
        <w:t>：（</w:t>
      </w:r>
      <w:r>
        <w:rPr>
          <w:color w:val="FF0000"/>
          <w14:textOutline w14:w="4358" w14:cap="sq" w14:cmpd="sng">
            <w14:solidFill>
              <w14:srgbClr w14:val="FF0000"/>
            </w14:solidFill>
            <w14:prstDash w14:val="solid"/>
            <w14:bevel/>
          </w14:textOutline>
          <w:spacing w:val="2"/>
        </w:rPr>
        <w:t>此处注明计划外访视相关费用说明）</w:t>
      </w:r>
    </w:p>
    <w:p>
      <w:pPr>
        <w:spacing w:line="444" w:lineRule="auto"/>
        <w:rPr>
          <w:rFonts w:ascii="Arial"/>
          <w:sz w:val="21"/>
        </w:rPr>
      </w:pPr>
      <w:r/>
    </w:p>
    <w:p>
      <w:pPr>
        <w:pStyle w:val="BodyText"/>
        <w:ind w:left="133"/>
        <w:spacing w:before="79" w:line="219" w:lineRule="auto"/>
        <w:rPr/>
      </w:pPr>
      <w:r>
        <w:rPr>
          <w14:textOutline w14:w="4358" w14:cap="sq" w14:cmpd="sng">
            <w14:solidFill>
              <w14:srgbClr w14:val="000000"/>
            </w14:solidFill>
            <w14:prstDash w14:val="solid"/>
            <w14:bevel/>
          </w14:textOutline>
          <w:spacing w:val="-4"/>
        </w:rPr>
        <w:t>（1</w:t>
      </w:r>
      <w:r>
        <w:rPr>
          <w14:textOutline w14:w="4358" w14:cap="sq" w14:cmpd="sng">
            <w14:solidFill>
              <w14:srgbClr w14:val="000000"/>
            </w14:solidFill>
            <w14:prstDash w14:val="solid"/>
            <w14:bevel/>
          </w14:textOutline>
          <w:spacing w:val="8"/>
        </w:rPr>
        <w:t>）：</w:t>
      </w:r>
      <w:r>
        <w:rPr>
          <w14:textOutline w14:w="4358" w14:cap="sq" w14:cmpd="sng">
            <w14:solidFill>
              <w14:srgbClr w14:val="000000"/>
            </w14:solidFill>
            <w14:prstDash w14:val="solid"/>
            <w14:bevel/>
          </w14:textOutline>
          <w:spacing w:val="-4"/>
        </w:rPr>
        <w:t>研究者观察费</w:t>
      </w:r>
    </w:p>
    <w:p>
      <w:pPr>
        <w:pStyle w:val="BodyText"/>
        <w:ind w:left="602"/>
        <w:spacing w:before="185" w:line="384" w:lineRule="auto"/>
        <w:rPr/>
      </w:pPr>
      <w:r>
        <w:rPr>
          <w:spacing w:val="-4"/>
        </w:rPr>
        <w:t>本项研究计划在本中心完成可评价病例数</w:t>
      </w:r>
      <w:r>
        <w:rPr>
          <w:spacing w:val="-37"/>
        </w:rPr>
        <w:t xml:space="preserve"> </w:t>
      </w:r>
      <w:r>
        <w:rPr>
          <w:u w:val="single" w:color="auto"/>
          <w:spacing w:val="-4"/>
        </w:rPr>
        <w:t>XX</w:t>
      </w:r>
      <w:r>
        <w:rPr>
          <w:u w:val="single" w:color="auto"/>
          <w:spacing w:val="-51"/>
        </w:rPr>
        <w:t xml:space="preserve"> </w:t>
      </w:r>
      <w:r>
        <w:rPr>
          <w:spacing w:val="-4"/>
        </w:rPr>
        <w:t>例，申办方将为每个可评价病例支付研究者观察</w:t>
      </w:r>
    </w:p>
    <w:p>
      <w:pPr>
        <w:pStyle w:val="BodyText"/>
        <w:ind w:left="135"/>
        <w:spacing w:before="1" w:line="219" w:lineRule="auto"/>
        <w:rPr/>
      </w:pPr>
      <w:r>
        <w:rPr>
          <w:spacing w:val="-2"/>
        </w:rPr>
        <w:t>费人民币</w:t>
      </w:r>
      <w:r>
        <w:rPr>
          <w:spacing w:val="-37"/>
        </w:rPr>
        <w:t xml:space="preserve"> </w:t>
      </w:r>
      <w:r>
        <w:rPr>
          <w:u w:val="single" w:color="auto"/>
          <w:spacing w:val="-2"/>
        </w:rPr>
        <w:t>XX</w:t>
      </w:r>
      <w:r>
        <w:rPr>
          <w:u w:val="single" w:color="auto"/>
          <w:spacing w:val="-49"/>
        </w:rPr>
        <w:t xml:space="preserve"> </w:t>
      </w:r>
      <w:r>
        <w:rPr>
          <w:spacing w:val="-2"/>
        </w:rPr>
        <w:t>元，总计研究者观察费预计为人民币</w:t>
      </w:r>
      <w:r>
        <w:rPr>
          <w:spacing w:val="-53"/>
        </w:rPr>
        <w:t xml:space="preserve"> </w:t>
      </w:r>
      <w:r>
        <w:rPr>
          <w:u w:val="single" w:color="auto"/>
          <w:spacing w:val="-2"/>
        </w:rPr>
        <w:t>XX</w:t>
      </w:r>
      <w:r>
        <w:rPr>
          <w:u w:val="single" w:color="auto"/>
          <w:spacing w:val="-49"/>
        </w:rPr>
        <w:t xml:space="preserve"> </w:t>
      </w:r>
      <w:r>
        <w:rPr>
          <w:spacing w:val="-2"/>
        </w:rPr>
        <w:t>元，将按实际完成的访视结算。</w:t>
      </w:r>
    </w:p>
    <w:p>
      <w:pPr>
        <w:pStyle w:val="BodyText"/>
        <w:ind w:left="493"/>
        <w:spacing w:before="216" w:line="219" w:lineRule="auto"/>
        <w:rPr/>
      </w:pPr>
      <w:r>
        <w:rPr>
          <w14:textOutline w14:w="4358" w14:cap="sq" w14:cmpd="sng">
            <w14:solidFill>
              <w14:srgbClr w14:val="000000"/>
            </w14:solidFill>
            <w14:prstDash w14:val="solid"/>
            <w14:bevel/>
          </w14:textOutline>
        </w:rPr>
        <w:t>每例受试者的研究者观察费明细如下：</w:t>
      </w:r>
    </w:p>
    <w:p>
      <w:pPr>
        <w:spacing w:line="20" w:lineRule="exact"/>
        <w:rPr/>
      </w:pPr>
      <w:r/>
    </w:p>
    <w:tbl>
      <w:tblPr>
        <w:tblStyle w:val="TableNormal"/>
        <w:tblW w:w="1030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276"/>
        <w:gridCol w:w="2966"/>
        <w:gridCol w:w="4058"/>
      </w:tblGrid>
      <w:tr>
        <w:trPr>
          <w:trHeight w:val="459" w:hRule="atLeast"/>
        </w:trPr>
        <w:tc>
          <w:tcPr>
            <w:shd w:val="clear" w:fill="D9D9D9"/>
            <w:tcW w:w="3276" w:type="dxa"/>
            <w:vAlign w:val="top"/>
          </w:tcPr>
          <w:p>
            <w:pPr>
              <w:pStyle w:val="TableText"/>
              <w:ind w:left="1163"/>
              <w:spacing w:before="110" w:line="221" w:lineRule="auto"/>
              <w:rPr/>
            </w:pPr>
            <w:r>
              <w:rPr>
                <w:spacing w:val="-2"/>
              </w:rPr>
              <w:t>访视周期</w:t>
            </w:r>
          </w:p>
        </w:tc>
        <w:tc>
          <w:tcPr>
            <w:shd w:val="clear" w:fill="D9D9D9"/>
            <w:tcW w:w="2966" w:type="dxa"/>
            <w:vAlign w:val="top"/>
          </w:tcPr>
          <w:p>
            <w:pPr>
              <w:pStyle w:val="TableText"/>
              <w:ind w:left="1247"/>
              <w:spacing w:before="110" w:line="221" w:lineRule="auto"/>
              <w:rPr/>
            </w:pPr>
            <w:r>
              <w:rPr>
                <w:spacing w:val="-4"/>
              </w:rPr>
              <w:t>访视</w:t>
            </w:r>
          </w:p>
        </w:tc>
        <w:tc>
          <w:tcPr>
            <w:shd w:val="clear" w:fill="D9D9D9"/>
            <w:tcW w:w="4058" w:type="dxa"/>
            <w:vAlign w:val="top"/>
          </w:tcPr>
          <w:p>
            <w:pPr>
              <w:pStyle w:val="TableText"/>
              <w:ind w:left="954"/>
              <w:spacing w:before="110" w:line="219" w:lineRule="auto"/>
              <w:rPr/>
            </w:pPr>
            <w:r>
              <w:rPr>
                <w:spacing w:val="-2"/>
              </w:rPr>
              <w:t>研究者观察费（元）</w:t>
            </w:r>
          </w:p>
        </w:tc>
      </w:tr>
      <w:tr>
        <w:trPr>
          <w:trHeight w:val="345" w:hRule="atLeast"/>
        </w:trPr>
        <w:tc>
          <w:tcPr>
            <w:tcW w:w="3276" w:type="dxa"/>
            <w:vAlign w:val="top"/>
          </w:tcPr>
          <w:p>
            <w:pPr>
              <w:rPr>
                <w:rFonts w:ascii="Arial"/>
                <w:sz w:val="21"/>
              </w:rPr>
            </w:pPr>
            <w:r/>
          </w:p>
        </w:tc>
        <w:tc>
          <w:tcPr>
            <w:tcW w:w="2966" w:type="dxa"/>
            <w:vAlign w:val="top"/>
          </w:tcPr>
          <w:p>
            <w:pPr>
              <w:rPr>
                <w:rFonts w:ascii="Arial"/>
                <w:sz w:val="21"/>
              </w:rPr>
            </w:pPr>
            <w:r/>
          </w:p>
        </w:tc>
        <w:tc>
          <w:tcPr>
            <w:tcW w:w="4058" w:type="dxa"/>
            <w:vAlign w:val="top"/>
          </w:tcPr>
          <w:p>
            <w:pPr>
              <w:rPr>
                <w:rFonts w:ascii="Arial"/>
                <w:sz w:val="21"/>
              </w:rPr>
            </w:pPr>
            <w:r/>
          </w:p>
        </w:tc>
      </w:tr>
      <w:tr>
        <w:trPr>
          <w:trHeight w:val="344" w:hRule="atLeast"/>
        </w:trPr>
        <w:tc>
          <w:tcPr>
            <w:tcW w:w="3276" w:type="dxa"/>
            <w:vAlign w:val="top"/>
          </w:tcPr>
          <w:p>
            <w:pPr>
              <w:rPr>
                <w:rFonts w:ascii="Arial"/>
                <w:sz w:val="21"/>
              </w:rPr>
            </w:pPr>
            <w:r/>
          </w:p>
        </w:tc>
        <w:tc>
          <w:tcPr>
            <w:tcW w:w="2966" w:type="dxa"/>
            <w:vAlign w:val="top"/>
          </w:tcPr>
          <w:p>
            <w:pPr>
              <w:rPr>
                <w:rFonts w:ascii="Arial"/>
                <w:sz w:val="21"/>
              </w:rPr>
            </w:pPr>
            <w:r/>
          </w:p>
        </w:tc>
        <w:tc>
          <w:tcPr>
            <w:tcW w:w="4058" w:type="dxa"/>
            <w:vAlign w:val="top"/>
          </w:tcPr>
          <w:p>
            <w:pPr>
              <w:rPr>
                <w:rFonts w:ascii="Arial"/>
                <w:sz w:val="21"/>
              </w:rPr>
            </w:pPr>
            <w:r/>
          </w:p>
        </w:tc>
      </w:tr>
      <w:tr>
        <w:trPr>
          <w:trHeight w:val="344" w:hRule="atLeast"/>
        </w:trPr>
        <w:tc>
          <w:tcPr>
            <w:tcW w:w="3276" w:type="dxa"/>
            <w:vAlign w:val="top"/>
          </w:tcPr>
          <w:p>
            <w:pPr>
              <w:rPr>
                <w:rFonts w:ascii="Arial"/>
                <w:sz w:val="21"/>
              </w:rPr>
            </w:pPr>
            <w:r/>
          </w:p>
        </w:tc>
        <w:tc>
          <w:tcPr>
            <w:tcW w:w="2966" w:type="dxa"/>
            <w:vAlign w:val="top"/>
          </w:tcPr>
          <w:p>
            <w:pPr>
              <w:rPr>
                <w:rFonts w:ascii="Arial"/>
                <w:sz w:val="21"/>
              </w:rPr>
            </w:pPr>
            <w:r/>
          </w:p>
        </w:tc>
        <w:tc>
          <w:tcPr>
            <w:tcW w:w="4058" w:type="dxa"/>
            <w:vAlign w:val="top"/>
          </w:tcPr>
          <w:p>
            <w:pPr>
              <w:rPr>
                <w:rFonts w:ascii="Arial"/>
                <w:sz w:val="21"/>
              </w:rPr>
            </w:pPr>
            <w:r/>
          </w:p>
        </w:tc>
      </w:tr>
      <w:tr>
        <w:trPr>
          <w:trHeight w:val="344" w:hRule="atLeast"/>
        </w:trPr>
        <w:tc>
          <w:tcPr>
            <w:tcW w:w="3276" w:type="dxa"/>
            <w:vAlign w:val="top"/>
          </w:tcPr>
          <w:p>
            <w:pPr>
              <w:rPr>
                <w:rFonts w:ascii="Arial"/>
                <w:sz w:val="21"/>
              </w:rPr>
            </w:pPr>
            <w:r/>
          </w:p>
        </w:tc>
        <w:tc>
          <w:tcPr>
            <w:tcW w:w="2966" w:type="dxa"/>
            <w:vAlign w:val="top"/>
          </w:tcPr>
          <w:p>
            <w:pPr>
              <w:rPr>
                <w:rFonts w:ascii="Arial"/>
                <w:sz w:val="21"/>
              </w:rPr>
            </w:pPr>
            <w:r/>
          </w:p>
        </w:tc>
        <w:tc>
          <w:tcPr>
            <w:tcW w:w="4058" w:type="dxa"/>
            <w:vAlign w:val="top"/>
          </w:tcPr>
          <w:p>
            <w:pPr>
              <w:rPr>
                <w:rFonts w:ascii="Arial"/>
                <w:sz w:val="21"/>
              </w:rPr>
            </w:pPr>
            <w:r/>
          </w:p>
        </w:tc>
      </w:tr>
      <w:tr>
        <w:trPr>
          <w:trHeight w:val="344" w:hRule="atLeast"/>
        </w:trPr>
        <w:tc>
          <w:tcPr>
            <w:tcW w:w="3276" w:type="dxa"/>
            <w:vAlign w:val="top"/>
          </w:tcPr>
          <w:p>
            <w:pPr>
              <w:rPr>
                <w:rFonts w:ascii="Arial"/>
                <w:sz w:val="21"/>
              </w:rPr>
            </w:pPr>
            <w:r/>
          </w:p>
        </w:tc>
        <w:tc>
          <w:tcPr>
            <w:tcW w:w="2966" w:type="dxa"/>
            <w:vAlign w:val="top"/>
          </w:tcPr>
          <w:p>
            <w:pPr>
              <w:rPr>
                <w:rFonts w:ascii="Arial"/>
                <w:sz w:val="21"/>
              </w:rPr>
            </w:pPr>
            <w:r/>
          </w:p>
        </w:tc>
        <w:tc>
          <w:tcPr>
            <w:tcW w:w="4058" w:type="dxa"/>
            <w:vAlign w:val="top"/>
          </w:tcPr>
          <w:p>
            <w:pPr>
              <w:rPr>
                <w:rFonts w:ascii="Arial"/>
                <w:sz w:val="21"/>
              </w:rPr>
            </w:pPr>
            <w:r/>
          </w:p>
        </w:tc>
      </w:tr>
      <w:tr>
        <w:trPr>
          <w:trHeight w:val="345" w:hRule="atLeast"/>
        </w:trPr>
        <w:tc>
          <w:tcPr>
            <w:tcW w:w="3276" w:type="dxa"/>
            <w:vAlign w:val="top"/>
          </w:tcPr>
          <w:p>
            <w:pPr>
              <w:rPr>
                <w:rFonts w:ascii="Arial"/>
                <w:sz w:val="21"/>
              </w:rPr>
            </w:pPr>
            <w:r/>
          </w:p>
        </w:tc>
        <w:tc>
          <w:tcPr>
            <w:tcW w:w="2966" w:type="dxa"/>
            <w:vAlign w:val="top"/>
          </w:tcPr>
          <w:p>
            <w:pPr>
              <w:rPr>
                <w:rFonts w:ascii="Arial"/>
                <w:sz w:val="21"/>
              </w:rPr>
            </w:pPr>
            <w:r/>
          </w:p>
        </w:tc>
        <w:tc>
          <w:tcPr>
            <w:tcW w:w="4058" w:type="dxa"/>
            <w:vAlign w:val="top"/>
          </w:tcPr>
          <w:p>
            <w:pPr>
              <w:rPr>
                <w:rFonts w:ascii="Arial"/>
                <w:sz w:val="21"/>
              </w:rPr>
            </w:pPr>
            <w:r/>
          </w:p>
        </w:tc>
      </w:tr>
      <w:tr>
        <w:trPr>
          <w:trHeight w:val="345" w:hRule="atLeast"/>
        </w:trPr>
        <w:tc>
          <w:tcPr>
            <w:tcW w:w="3276" w:type="dxa"/>
            <w:vAlign w:val="top"/>
          </w:tcPr>
          <w:p>
            <w:pPr>
              <w:rPr>
                <w:rFonts w:ascii="Arial"/>
                <w:sz w:val="21"/>
              </w:rPr>
            </w:pPr>
            <w:r/>
          </w:p>
        </w:tc>
        <w:tc>
          <w:tcPr>
            <w:tcW w:w="2966" w:type="dxa"/>
            <w:vAlign w:val="top"/>
          </w:tcPr>
          <w:p>
            <w:pPr>
              <w:rPr>
                <w:rFonts w:ascii="Arial"/>
                <w:sz w:val="21"/>
              </w:rPr>
            </w:pPr>
            <w:r/>
          </w:p>
        </w:tc>
        <w:tc>
          <w:tcPr>
            <w:tcW w:w="4058" w:type="dxa"/>
            <w:vAlign w:val="top"/>
          </w:tcPr>
          <w:p>
            <w:pPr>
              <w:rPr>
                <w:rFonts w:ascii="Arial"/>
                <w:sz w:val="21"/>
              </w:rPr>
            </w:pPr>
            <w:r/>
          </w:p>
        </w:tc>
      </w:tr>
      <w:tr>
        <w:trPr>
          <w:trHeight w:val="349" w:hRule="atLeast"/>
        </w:trPr>
        <w:tc>
          <w:tcPr>
            <w:tcW w:w="6242" w:type="dxa"/>
            <w:vAlign w:val="top"/>
            <w:gridSpan w:val="2"/>
          </w:tcPr>
          <w:p>
            <w:pPr>
              <w:pStyle w:val="TableText"/>
              <w:ind w:left="2529"/>
              <w:spacing w:before="56" w:line="217" w:lineRule="auto"/>
              <w:rPr/>
            </w:pPr>
            <w:r>
              <w:rPr>
                <w:spacing w:val="-3"/>
              </w:rPr>
              <w:t>合计（元）</w:t>
            </w:r>
          </w:p>
        </w:tc>
        <w:tc>
          <w:tcPr>
            <w:tcW w:w="4058" w:type="dxa"/>
            <w:vAlign w:val="top"/>
          </w:tcPr>
          <w:p>
            <w:pPr>
              <w:rPr>
                <w:rFonts w:ascii="Arial"/>
                <w:sz w:val="21"/>
              </w:rPr>
            </w:pPr>
            <w:r/>
          </w:p>
        </w:tc>
      </w:tr>
    </w:tbl>
    <w:p>
      <w:pPr>
        <w:spacing w:line="290" w:lineRule="auto"/>
        <w:rPr>
          <w:rFonts w:ascii="Arial"/>
          <w:sz w:val="21"/>
        </w:rPr>
      </w:pPr>
      <w:r/>
    </w:p>
    <w:p>
      <w:pPr>
        <w:spacing w:line="290" w:lineRule="auto"/>
        <w:rPr>
          <w:rFonts w:ascii="Arial"/>
          <w:sz w:val="21"/>
        </w:rPr>
      </w:pPr>
      <w:r/>
    </w:p>
    <w:p>
      <w:pPr>
        <w:pStyle w:val="BodyText"/>
        <w:ind w:left="133"/>
        <w:spacing w:before="78" w:line="220" w:lineRule="auto"/>
        <w:rPr/>
      </w:pPr>
      <w:r>
        <w:rPr>
          <w14:textOutline w14:w="4358" w14:cap="sq" w14:cmpd="sng">
            <w14:solidFill>
              <w14:srgbClr w14:val="000000"/>
            </w14:solidFill>
            <w14:prstDash w14:val="solid"/>
            <w14:bevel/>
          </w14:textOutline>
          <w:spacing w:val="-4"/>
        </w:rPr>
        <w:t>（2</w:t>
      </w:r>
      <w:r>
        <w:rPr>
          <w14:textOutline w14:w="4358" w14:cap="sq" w14:cmpd="sng">
            <w14:solidFill>
              <w14:srgbClr w14:val="000000"/>
            </w14:solidFill>
            <w14:prstDash w14:val="solid"/>
            <w14:bevel/>
          </w14:textOutline>
          <w:spacing w:val="8"/>
        </w:rPr>
        <w:t>）：</w:t>
      </w:r>
      <w:r>
        <w:rPr>
          <w14:textOutline w14:w="4358" w14:cap="sq" w14:cmpd="sng">
            <w14:solidFill>
              <w14:srgbClr w14:val="000000"/>
            </w14:solidFill>
            <w14:prstDash w14:val="solid"/>
            <w14:bevel/>
          </w14:textOutline>
          <w:spacing w:val="-4"/>
        </w:rPr>
        <w:t>受试者检查费</w:t>
      </w:r>
    </w:p>
    <w:p>
      <w:pPr>
        <w:pStyle w:val="BodyText"/>
        <w:spacing w:before="185" w:line="384" w:lineRule="auto"/>
        <w:jc w:val="right"/>
        <w:rPr/>
      </w:pPr>
      <w:r>
        <w:rPr>
          <w:spacing w:val="-8"/>
        </w:rPr>
        <w:t>受试者检验检查费</w:t>
      </w:r>
      <w:r>
        <w:rPr>
          <w:u w:val="single" w:color="auto"/>
          <w:spacing w:val="-8"/>
        </w:rPr>
        <w:t xml:space="preserve">        </w:t>
      </w:r>
      <w:r>
        <w:rPr>
          <w:spacing w:val="-94"/>
        </w:rPr>
        <w:t xml:space="preserve"> </w:t>
      </w:r>
      <w:r>
        <w:rPr>
          <w:spacing w:val="-8"/>
        </w:rPr>
        <w:t>元/例，预计</w:t>
      </w:r>
      <w:r>
        <w:rPr>
          <w:u w:val="single" w:color="auto"/>
          <w:spacing w:val="-8"/>
        </w:rPr>
        <w:t xml:space="preserve">     </w:t>
      </w:r>
      <w:r>
        <w:rPr>
          <w:spacing w:val="-110"/>
        </w:rPr>
        <w:t xml:space="preserve"> </w:t>
      </w:r>
      <w:r>
        <w:rPr>
          <w:spacing w:val="-8"/>
        </w:rPr>
        <w:t>例受试者，共计人民币</w:t>
      </w:r>
      <w:r>
        <w:rPr>
          <w:u w:val="single" w:color="auto"/>
        </w:rPr>
        <w:t xml:space="preserve">       </w:t>
      </w:r>
      <w:r>
        <w:rPr>
          <w:spacing w:val="-108"/>
        </w:rPr>
        <w:t xml:space="preserve"> </w:t>
      </w:r>
      <w:r>
        <w:rPr>
          <w:spacing w:val="-8"/>
        </w:rPr>
        <w:t>元，试验结束后，</w:t>
      </w:r>
    </w:p>
    <w:p>
      <w:pPr>
        <w:pStyle w:val="BodyText"/>
        <w:ind w:left="123"/>
        <w:spacing w:line="220" w:lineRule="auto"/>
        <w:rPr/>
      </w:pPr>
      <w:r>
        <w:rPr>
          <w:spacing w:val="-1"/>
        </w:rPr>
        <w:t>按照实际发生费用结算尾款。</w:t>
      </w:r>
    </w:p>
    <w:p>
      <w:pPr>
        <w:spacing w:line="220" w:lineRule="auto"/>
        <w:sectPr>
          <w:pgSz w:w="11900" w:h="16840"/>
          <w:pgMar w:top="400" w:right="730" w:bottom="0" w:left="864" w:header="0" w:footer="0" w:gutter="0"/>
        </w:sectPr>
        <w:rPr/>
      </w:pPr>
    </w:p>
    <w:p>
      <w:pPr>
        <w:spacing w:line="253" w:lineRule="auto"/>
        <w:rPr>
          <w:rFonts w:ascii="Arial"/>
          <w:sz w:val="21"/>
        </w:rPr>
      </w:pPr>
      <w:r>
        <w:pict>
          <v:shape id="_x0000_s20" style="position:absolute;margin-left:48.85pt;margin-top:53.85pt;mso-position-vertical-relative:page;mso-position-horizontal-relative:page;width:504pt;height:0.75pt;z-index:251669504;" o:allowincell="f" fillcolor="#000000" filled="true" stroked="false" coordsize="10080,15" coordorigin="0,0" path="m,l10079,0l10079,14l0,14l0,0xe"/>
        </w:pict>
      </w: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601"/>
        <w:spacing w:before="78" w:line="220" w:lineRule="auto"/>
        <w:rPr/>
      </w:pPr>
      <w:r>
        <w:rPr>
          <w14:textOutline w14:w="4358" w14:cap="sq" w14:cmpd="sng">
            <w14:solidFill>
              <w14:srgbClr w14:val="000000"/>
            </w14:solidFill>
            <w14:prstDash w14:val="solid"/>
            <w14:bevel/>
          </w14:textOutline>
        </w:rPr>
        <w:t>每例受试者的检查费</w:t>
      </w:r>
      <w:r>
        <w:rPr/>
        <w:t xml:space="preserve">    </w:t>
      </w:r>
      <w:r>
        <w:rPr>
          <w14:textOutline w14:w="4358" w14:cap="sq" w14:cmpd="sng">
            <w14:solidFill>
              <w14:srgbClr w14:val="000000"/>
            </w14:solidFill>
            <w14:prstDash w14:val="solid"/>
            <w14:bevel/>
          </w14:textOutline>
        </w:rPr>
        <w:t>元，费用明细如下：</w:t>
      </w:r>
    </w:p>
    <w:p>
      <w:pPr>
        <w:spacing w:line="20" w:lineRule="exact"/>
        <w:rPr/>
      </w:pPr>
      <w:r/>
    </w:p>
    <w:tbl>
      <w:tblPr>
        <w:tblStyle w:val="TableNormal"/>
        <w:tblW w:w="1030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8"/>
        <w:gridCol w:w="1139"/>
        <w:gridCol w:w="3352"/>
        <w:gridCol w:w="1371"/>
        <w:gridCol w:w="751"/>
        <w:gridCol w:w="1369"/>
      </w:tblGrid>
      <w:tr>
        <w:trPr>
          <w:trHeight w:val="633" w:hRule="atLeast"/>
        </w:trPr>
        <w:tc>
          <w:tcPr>
            <w:shd w:val="clear" w:fill="D9D9D9"/>
            <w:tcW w:w="2318" w:type="dxa"/>
            <w:vAlign w:val="top"/>
          </w:tcPr>
          <w:p>
            <w:pPr>
              <w:pStyle w:val="TableText"/>
              <w:ind w:left="685"/>
              <w:spacing w:before="197" w:line="220" w:lineRule="auto"/>
              <w:rPr/>
            </w:pPr>
            <w:r>
              <w:rPr>
                <w:spacing w:val="-3"/>
              </w:rPr>
              <w:t>检查项目</w:t>
            </w:r>
          </w:p>
        </w:tc>
        <w:tc>
          <w:tcPr>
            <w:shd w:val="clear" w:fill="D9D9D9"/>
            <w:tcW w:w="4491" w:type="dxa"/>
            <w:vAlign w:val="top"/>
            <w:gridSpan w:val="2"/>
          </w:tcPr>
          <w:p>
            <w:pPr>
              <w:pStyle w:val="TableText"/>
              <w:ind w:left="1410"/>
              <w:spacing w:before="197" w:line="219" w:lineRule="auto"/>
              <w:rPr/>
            </w:pPr>
            <w:r>
              <w:rPr>
                <w:spacing w:val="-2"/>
              </w:rPr>
              <w:t>检查及报告要求</w:t>
            </w:r>
          </w:p>
        </w:tc>
        <w:tc>
          <w:tcPr>
            <w:shd w:val="clear" w:fill="D9D9D9"/>
            <w:tcW w:w="1371" w:type="dxa"/>
            <w:vAlign w:val="top"/>
          </w:tcPr>
          <w:p>
            <w:pPr>
              <w:pStyle w:val="TableText"/>
              <w:ind w:left="457"/>
              <w:spacing w:before="41" w:line="219" w:lineRule="auto"/>
              <w:rPr/>
            </w:pPr>
            <w:r>
              <w:rPr>
                <w:spacing w:val="-6"/>
              </w:rPr>
              <w:t>单价</w:t>
            </w:r>
          </w:p>
          <w:p>
            <w:pPr>
              <w:pStyle w:val="TableText"/>
              <w:ind w:left="161"/>
              <w:spacing w:before="28" w:line="207" w:lineRule="auto"/>
              <w:rPr/>
            </w:pPr>
            <w:r>
              <w:rPr>
                <w14:textOutline w14:w="4358" w14:cap="sq" w14:cmpd="sng">
                  <w14:solidFill>
                    <w14:srgbClr w14:val="000000"/>
                  </w14:solidFill>
                  <w14:prstDash w14:val="solid"/>
                  <w14:bevel/>
                </w14:textOutline>
                <w:spacing w:val="-4"/>
              </w:rPr>
              <w:t>（元/次）</w:t>
            </w:r>
          </w:p>
        </w:tc>
        <w:tc>
          <w:tcPr>
            <w:shd w:val="clear" w:fill="D9D9D9"/>
            <w:tcW w:w="751" w:type="dxa"/>
            <w:vAlign w:val="top"/>
          </w:tcPr>
          <w:p>
            <w:pPr>
              <w:pStyle w:val="TableText"/>
              <w:ind w:left="151"/>
              <w:spacing w:before="197" w:line="220" w:lineRule="auto"/>
              <w:rPr/>
            </w:pPr>
            <w:r>
              <w:rPr>
                <w:spacing w:val="-8"/>
              </w:rPr>
              <w:t>次数</w:t>
            </w:r>
          </w:p>
        </w:tc>
        <w:tc>
          <w:tcPr>
            <w:shd w:val="clear" w:fill="D9D9D9"/>
            <w:tcW w:w="1369" w:type="dxa"/>
            <w:vAlign w:val="top"/>
          </w:tcPr>
          <w:p>
            <w:pPr>
              <w:pStyle w:val="TableText"/>
              <w:ind w:left="450"/>
              <w:spacing w:before="41" w:line="222" w:lineRule="auto"/>
              <w:rPr/>
            </w:pPr>
            <w:r>
              <w:rPr>
                <w:spacing w:val="-6"/>
              </w:rPr>
              <w:t>合计</w:t>
            </w:r>
          </w:p>
          <w:p>
            <w:pPr>
              <w:pStyle w:val="TableText"/>
              <w:ind w:left="341"/>
              <w:spacing w:before="24" w:line="207" w:lineRule="auto"/>
              <w:rPr/>
            </w:pPr>
            <w:r>
              <w:rPr>
                <w14:textOutline w14:w="4358" w14:cap="sq" w14:cmpd="sng">
                  <w14:solidFill>
                    <w14:srgbClr w14:val="000000"/>
                  </w14:solidFill>
                  <w14:prstDash w14:val="solid"/>
                  <w14:bevel/>
                </w14:textOutline>
                <w:spacing w:val="-7"/>
              </w:rPr>
              <w:t>（元）</w:t>
            </w:r>
          </w:p>
        </w:tc>
      </w:tr>
      <w:tr>
        <w:trPr>
          <w:trHeight w:val="2499" w:hRule="atLeast"/>
        </w:trPr>
        <w:tc>
          <w:tcPr>
            <w:tcW w:w="2318" w:type="dxa"/>
            <w:vAlign w:val="top"/>
            <w:vMerge w:val="restart"/>
            <w:tcBorders>
              <w:bottom w:val="nil"/>
            </w:tcBorders>
          </w:tcPr>
          <w:p>
            <w:pPr>
              <w:spacing w:line="309" w:lineRule="auto"/>
              <w:rPr>
                <w:rFonts w:ascii="Arial"/>
                <w:sz w:val="21"/>
              </w:rPr>
            </w:pPr>
            <w:r/>
          </w:p>
          <w:p>
            <w:pPr>
              <w:spacing w:line="309" w:lineRule="auto"/>
              <w:rPr>
                <w:rFonts w:ascii="Arial"/>
                <w:sz w:val="21"/>
              </w:rPr>
            </w:pPr>
            <w:r/>
          </w:p>
          <w:p>
            <w:pPr>
              <w:spacing w:line="310" w:lineRule="auto"/>
              <w:rPr>
                <w:rFonts w:ascii="Arial"/>
                <w:sz w:val="21"/>
              </w:rPr>
            </w:pPr>
            <w:r/>
          </w:p>
          <w:p>
            <w:pPr>
              <w:pStyle w:val="TableText"/>
              <w:ind w:left="563"/>
              <w:spacing w:before="78" w:line="220" w:lineRule="auto"/>
              <w:rPr/>
            </w:pPr>
            <w:r>
              <w:rPr>
                <w:color w:val="FF0000"/>
                <w14:textOutline w14:w="4358" w14:cap="sq" w14:cmpd="sng">
                  <w14:solidFill>
                    <w14:srgbClr w14:val="FF0000"/>
                  </w14:solidFill>
                  <w14:prstDash w14:val="solid"/>
                  <w14:bevel/>
                </w14:textOutline>
                <w:spacing w:val="-2"/>
              </w:rPr>
              <w:t>格式示例：</w:t>
            </w:r>
          </w:p>
          <w:p>
            <w:pPr>
              <w:pStyle w:val="TableText"/>
              <w:ind w:left="805"/>
              <w:spacing w:before="26" w:line="219" w:lineRule="auto"/>
              <w:rPr/>
            </w:pPr>
            <w:r>
              <w:rPr>
                <w:spacing w:val="-4"/>
              </w:rPr>
              <w:t>检验科</w:t>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805"/>
              <w:spacing w:before="78" w:line="219" w:lineRule="auto"/>
              <w:rPr/>
            </w:pPr>
            <w:r>
              <w:rPr>
                <w:spacing w:val="-4"/>
              </w:rPr>
              <w:t>影像科</w:t>
            </w:r>
          </w:p>
        </w:tc>
        <w:tc>
          <w:tcPr>
            <w:tcW w:w="1139"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14"/>
              <w:spacing w:before="78" w:line="221" w:lineRule="auto"/>
              <w:rPr/>
            </w:pPr>
            <w:r>
              <w:rPr>
                <w:spacing w:val="-4"/>
              </w:rPr>
              <w:t>血常规</w:t>
            </w:r>
          </w:p>
        </w:tc>
        <w:tc>
          <w:tcPr>
            <w:tcW w:w="3352" w:type="dxa"/>
            <w:vAlign w:val="top"/>
          </w:tcPr>
          <w:p>
            <w:pPr>
              <w:pStyle w:val="TableText"/>
              <w:ind w:left="113" w:right="103" w:firstLine="11"/>
              <w:spacing w:before="34" w:line="236" w:lineRule="auto"/>
              <w:jc w:val="both"/>
              <w:rPr/>
            </w:pPr>
            <w:r>
              <w:rPr>
                <w:spacing w:val="-5"/>
              </w:rPr>
              <w:t>（白细胞计数（</w:t>
            </w:r>
            <w:r>
              <w:rPr>
                <w:rFonts w:ascii="Times New Roman" w:hAnsi="Times New Roman" w:eastAsia="Times New Roman" w:cs="Times New Roman"/>
                <w:spacing w:val="-5"/>
              </w:rPr>
              <w:t>WBC</w:t>
            </w:r>
            <w:r>
              <w:rPr>
                <w:spacing w:val="-5"/>
              </w:rPr>
              <w:t>）、中性</w:t>
            </w:r>
            <w:r>
              <w:rPr/>
              <w:t xml:space="preserve"> </w:t>
            </w:r>
            <w:r>
              <w:rPr>
                <w:spacing w:val="8"/>
              </w:rPr>
              <w:t>粒细胞计数（</w:t>
            </w:r>
            <w:r>
              <w:rPr>
                <w:rFonts w:ascii="Times New Roman" w:hAnsi="Times New Roman" w:eastAsia="Times New Roman" w:cs="Times New Roman"/>
              </w:rPr>
              <w:t>NEUT</w:t>
            </w:r>
            <w:r>
              <w:rPr>
                <w:spacing w:val="8"/>
              </w:rPr>
              <w:t>）、淋巴</w:t>
            </w:r>
            <w:r>
              <w:rPr>
                <w:spacing w:val="6"/>
              </w:rPr>
              <w:t xml:space="preserve"> </w:t>
            </w:r>
            <w:r>
              <w:rPr>
                <w:spacing w:val="-3"/>
              </w:rPr>
              <w:t>细胞百分比（</w:t>
            </w:r>
            <w:r>
              <w:rPr>
                <w:rFonts w:ascii="Times New Roman" w:hAnsi="Times New Roman" w:eastAsia="Times New Roman" w:cs="Times New Roman"/>
                <w:spacing w:val="-3"/>
              </w:rPr>
              <w:t>LY%</w:t>
            </w:r>
            <w:r>
              <w:rPr>
                <w:spacing w:val="-3"/>
              </w:rPr>
              <w:t>）、单核细</w:t>
            </w:r>
            <w:r>
              <w:rPr>
                <w:spacing w:val="8"/>
              </w:rPr>
              <w:t xml:space="preserve"> </w:t>
            </w:r>
            <w:r>
              <w:rPr>
                <w:spacing w:val="3"/>
              </w:rPr>
              <w:t>胞百分比（</w:t>
            </w:r>
            <w:r>
              <w:rPr>
                <w:rFonts w:ascii="Times New Roman" w:hAnsi="Times New Roman" w:eastAsia="Times New Roman" w:cs="Times New Roman"/>
              </w:rPr>
              <w:t>MONO</w:t>
            </w:r>
            <w:r>
              <w:rPr>
                <w:rFonts w:ascii="Times New Roman" w:hAnsi="Times New Roman" w:eastAsia="Times New Roman" w:cs="Times New Roman"/>
                <w:spacing w:val="3"/>
              </w:rPr>
              <w:t>%</w:t>
            </w:r>
            <w:r>
              <w:rPr>
                <w:spacing w:val="3"/>
              </w:rPr>
              <w:t>）、）红</w:t>
            </w:r>
            <w:r>
              <w:rPr>
                <w:spacing w:val="5"/>
              </w:rPr>
              <w:t xml:space="preserve"> </w:t>
            </w:r>
            <w:r>
              <w:rPr/>
              <w:t>细胞计数（</w:t>
            </w:r>
            <w:r>
              <w:rPr>
                <w:rFonts w:ascii="Times New Roman" w:hAnsi="Times New Roman" w:eastAsia="Times New Roman" w:cs="Times New Roman"/>
              </w:rPr>
              <w:t>RBC</w:t>
            </w:r>
            <w:r>
              <w:rPr/>
              <w:t>）、血红蛋白</w:t>
            </w:r>
            <w:r>
              <w:rPr>
                <w:spacing w:val="6"/>
              </w:rPr>
              <w:t xml:space="preserve"> </w:t>
            </w:r>
            <w:r>
              <w:rPr>
                <w:spacing w:val="-6"/>
              </w:rPr>
              <w:t>（</w:t>
            </w:r>
            <w:r>
              <w:rPr>
                <w:rFonts w:ascii="Times New Roman" w:hAnsi="Times New Roman" w:eastAsia="Times New Roman" w:cs="Times New Roman"/>
                <w:spacing w:val="-6"/>
              </w:rPr>
              <w:t>HGB</w:t>
            </w:r>
            <w:r>
              <w:rPr>
                <w:spacing w:val="-6"/>
              </w:rPr>
              <w:t>）、红细胞比容</w:t>
            </w:r>
            <w:r>
              <w:rPr>
                <w:rFonts w:ascii="Times New Roman" w:hAnsi="Times New Roman" w:eastAsia="Times New Roman" w:cs="Times New Roman"/>
                <w:spacing w:val="-6"/>
              </w:rPr>
              <w:t>/</w:t>
            </w:r>
            <w:r>
              <w:rPr>
                <w:spacing w:val="-6"/>
              </w:rPr>
              <w:t>红细胞</w:t>
            </w:r>
            <w:r>
              <w:rPr>
                <w:spacing w:val="5"/>
              </w:rPr>
              <w:t xml:space="preserve"> </w:t>
            </w:r>
            <w:r>
              <w:rPr>
                <w:spacing w:val="16"/>
              </w:rPr>
              <w:t>压积（</w:t>
            </w:r>
            <w:r>
              <w:rPr>
                <w:rFonts w:ascii="Times New Roman" w:hAnsi="Times New Roman" w:eastAsia="Times New Roman" w:cs="Times New Roman"/>
              </w:rPr>
              <w:t>HCT</w:t>
            </w:r>
            <w:r>
              <w:rPr>
                <w:spacing w:val="16"/>
              </w:rPr>
              <w:t>）</w:t>
            </w:r>
            <w:r>
              <w:rPr>
                <w:spacing w:val="-34"/>
              </w:rPr>
              <w:t xml:space="preserve"> </w:t>
            </w:r>
            <w:r>
              <w:rPr>
                <w:spacing w:val="16"/>
              </w:rPr>
              <w:t>、血小板计数</w:t>
            </w:r>
            <w:r>
              <w:rPr/>
              <w:t xml:space="preserve"> </w:t>
            </w:r>
            <w:r>
              <w:rPr>
                <w:spacing w:val="-6"/>
              </w:rPr>
              <w:t>（</w:t>
            </w:r>
            <w:r>
              <w:rPr>
                <w:rFonts w:ascii="Times New Roman" w:hAnsi="Times New Roman" w:eastAsia="Times New Roman" w:cs="Times New Roman"/>
                <w:spacing w:val="-6"/>
              </w:rPr>
              <w:t>PLT</w:t>
            </w:r>
            <w:r>
              <w:rPr>
                <w:spacing w:val="-6"/>
              </w:rPr>
              <w:t>）</w:t>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4" w:hRule="atLeast"/>
        </w:trPr>
        <w:tc>
          <w:tcPr>
            <w:tcW w:w="2318" w:type="dxa"/>
            <w:vAlign w:val="top"/>
            <w:vMerge w:val="continue"/>
            <w:tcBorders>
              <w:top w:val="nil"/>
              <w:bottom w:val="nil"/>
            </w:tcBorders>
          </w:tcPr>
          <w:p>
            <w:pPr>
              <w:rPr>
                <w:rFonts w:ascii="Arial"/>
                <w:sz w:val="21"/>
              </w:rPr>
            </w:pPr>
            <w:r/>
          </w:p>
        </w:tc>
        <w:tc>
          <w:tcPr>
            <w:tcW w:w="1139" w:type="dxa"/>
            <w:vAlign w:val="top"/>
          </w:tcPr>
          <w:p>
            <w:pPr>
              <w:pStyle w:val="TableText"/>
              <w:ind w:left="452"/>
              <w:spacing w:before="92" w:line="182" w:lineRule="auto"/>
              <w:rPr/>
            </w:pPr>
            <w:r>
              <w:rPr>
                <w:spacing w:val="-4"/>
              </w:rPr>
              <w:t>XX</w:t>
            </w:r>
          </w:p>
        </w:tc>
        <w:tc>
          <w:tcPr>
            <w:tcW w:w="3352" w:type="dxa"/>
            <w:vAlign w:val="top"/>
          </w:tcPr>
          <w:p>
            <w:pPr>
              <w:rPr>
                <w:rFonts w:ascii="Arial"/>
                <w:sz w:val="21"/>
              </w:rPr>
            </w:pPr>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vMerge w:val="continue"/>
            <w:tcBorders>
              <w:top w:val="nil"/>
              <w:bottom w:val="nil"/>
            </w:tcBorders>
          </w:tcPr>
          <w:p>
            <w:pPr>
              <w:rPr>
                <w:rFonts w:ascii="Arial"/>
                <w:sz w:val="21"/>
              </w:rPr>
            </w:pPr>
            <w:r/>
          </w:p>
        </w:tc>
        <w:tc>
          <w:tcPr>
            <w:tcW w:w="1139" w:type="dxa"/>
            <w:vAlign w:val="top"/>
          </w:tcPr>
          <w:p>
            <w:pPr>
              <w:pStyle w:val="TableText"/>
              <w:ind w:left="452"/>
              <w:spacing w:before="93" w:line="182" w:lineRule="auto"/>
              <w:rPr/>
            </w:pPr>
            <w:r>
              <w:rPr>
                <w:spacing w:val="-4"/>
              </w:rPr>
              <w:t>XX</w:t>
            </w:r>
          </w:p>
        </w:tc>
        <w:tc>
          <w:tcPr>
            <w:tcW w:w="3352" w:type="dxa"/>
            <w:vAlign w:val="top"/>
          </w:tcPr>
          <w:p>
            <w:pPr>
              <w:rPr>
                <w:rFonts w:ascii="Arial"/>
                <w:sz w:val="21"/>
              </w:rPr>
            </w:pPr>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vMerge w:val="continue"/>
            <w:tcBorders>
              <w:top w:val="nil"/>
              <w:bottom w:val="nil"/>
            </w:tcBorders>
          </w:tcPr>
          <w:p>
            <w:pPr>
              <w:rPr>
                <w:rFonts w:ascii="Arial"/>
                <w:sz w:val="21"/>
              </w:rPr>
            </w:pPr>
            <w:r/>
          </w:p>
        </w:tc>
        <w:tc>
          <w:tcPr>
            <w:tcW w:w="4491" w:type="dxa"/>
            <w:vAlign w:val="top"/>
            <w:gridSpan w:val="2"/>
          </w:tcPr>
          <w:p>
            <w:pPr>
              <w:pStyle w:val="TableText"/>
              <w:ind w:left="111"/>
              <w:spacing w:before="55" w:line="215" w:lineRule="auto"/>
              <w:rPr/>
            </w:pPr>
            <w:r>
              <w:rPr>
                <w:spacing w:val="-3"/>
              </w:rPr>
              <w:t>胸部增强</w:t>
            </w:r>
            <w:r>
              <w:rPr>
                <w:spacing w:val="-52"/>
              </w:rPr>
              <w:t xml:space="preserve"> </w:t>
            </w:r>
            <w:r>
              <w:rPr>
                <w:spacing w:val="-3"/>
              </w:rPr>
              <w:t>CT</w:t>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vMerge w:val="continue"/>
            <w:tcBorders>
              <w:top w:val="nil"/>
              <w:bottom w:val="nil"/>
            </w:tcBorders>
          </w:tcPr>
          <w:p>
            <w:pPr>
              <w:rPr>
                <w:rFonts w:ascii="Arial"/>
                <w:sz w:val="21"/>
              </w:rPr>
            </w:pPr>
            <w:r/>
          </w:p>
        </w:tc>
        <w:tc>
          <w:tcPr>
            <w:tcW w:w="4491" w:type="dxa"/>
            <w:vAlign w:val="top"/>
            <w:gridSpan w:val="2"/>
          </w:tcPr>
          <w:p>
            <w:pPr>
              <w:pStyle w:val="TableText"/>
              <w:ind w:left="114"/>
              <w:spacing w:before="55" w:line="215" w:lineRule="auto"/>
              <w:rPr/>
            </w:pPr>
            <w:r>
              <w:rPr>
                <w:spacing w:val="-2"/>
              </w:rPr>
              <w:t>上腹部+下腹部增强</w:t>
            </w:r>
            <w:r>
              <w:rPr>
                <w:spacing w:val="-51"/>
              </w:rPr>
              <w:t xml:space="preserve"> </w:t>
            </w:r>
            <w:r>
              <w:rPr>
                <w:spacing w:val="-2"/>
              </w:rPr>
              <w:t>CT</w:t>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vMerge w:val="continue"/>
            <w:tcBorders>
              <w:top w:val="nil"/>
              <w:bottom w:val="nil"/>
            </w:tcBorders>
          </w:tcPr>
          <w:p>
            <w:pPr>
              <w:rPr>
                <w:rFonts w:ascii="Arial"/>
                <w:sz w:val="21"/>
              </w:rPr>
            </w:pPr>
            <w:r/>
          </w:p>
        </w:tc>
        <w:tc>
          <w:tcPr>
            <w:tcW w:w="4491" w:type="dxa"/>
            <w:vAlign w:val="top"/>
            <w:gridSpan w:val="2"/>
          </w:tcPr>
          <w:p>
            <w:pPr>
              <w:pStyle w:val="TableText"/>
              <w:ind w:left="112"/>
              <w:spacing w:before="55" w:line="215" w:lineRule="auto"/>
              <w:rPr/>
            </w:pPr>
            <w:r>
              <w:rPr>
                <w:spacing w:val="-5"/>
              </w:rPr>
              <w:t>盆腔</w:t>
            </w:r>
            <w:r>
              <w:rPr>
                <w:spacing w:val="-51"/>
              </w:rPr>
              <w:t xml:space="preserve"> </w:t>
            </w:r>
            <w:r>
              <w:rPr>
                <w:spacing w:val="-5"/>
              </w:rPr>
              <w:t>CT</w:t>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4" w:hRule="atLeast"/>
        </w:trPr>
        <w:tc>
          <w:tcPr>
            <w:tcW w:w="2318" w:type="dxa"/>
            <w:vAlign w:val="top"/>
            <w:vMerge w:val="continue"/>
            <w:tcBorders>
              <w:top w:val="nil"/>
            </w:tcBorders>
          </w:tcPr>
          <w:p>
            <w:pPr>
              <w:rPr>
                <w:rFonts w:ascii="Arial"/>
                <w:sz w:val="21"/>
              </w:rPr>
            </w:pPr>
            <w:r/>
          </w:p>
        </w:tc>
        <w:tc>
          <w:tcPr>
            <w:tcW w:w="4491" w:type="dxa"/>
            <w:vAlign w:val="top"/>
            <w:gridSpan w:val="2"/>
          </w:tcPr>
          <w:p>
            <w:pPr>
              <w:pStyle w:val="TableText"/>
              <w:ind w:left="109"/>
              <w:spacing w:before="93" w:line="182" w:lineRule="auto"/>
              <w:rPr/>
            </w:pPr>
            <w:r>
              <w:rPr>
                <w:spacing w:val="-4"/>
              </w:rPr>
              <w:t>XX</w:t>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vMerge w:val="restart"/>
            <w:tcBorders>
              <w:bottom w:val="nil"/>
            </w:tcBorders>
          </w:tcPr>
          <w:p>
            <w:pPr>
              <w:pStyle w:val="TableText"/>
              <w:ind w:left="806"/>
              <w:spacing w:before="229" w:line="222" w:lineRule="auto"/>
              <w:rPr/>
            </w:pPr>
            <w:r>
              <w:rPr>
                <w:spacing w:val="-4"/>
              </w:rPr>
              <w:t>彩超室</w:t>
            </w:r>
          </w:p>
        </w:tc>
        <w:tc>
          <w:tcPr>
            <w:tcW w:w="4491" w:type="dxa"/>
            <w:vAlign w:val="top"/>
            <w:gridSpan w:val="2"/>
          </w:tcPr>
          <w:p>
            <w:pPr>
              <w:pStyle w:val="TableText"/>
              <w:ind w:left="116"/>
              <w:spacing w:before="55" w:line="215" w:lineRule="auto"/>
              <w:rPr/>
            </w:pPr>
            <w:r>
              <w:rPr>
                <w:spacing w:val="-4"/>
              </w:rPr>
              <w:t>心脏彩超</w:t>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vMerge w:val="continue"/>
            <w:tcBorders>
              <w:top w:val="nil"/>
            </w:tcBorders>
          </w:tcPr>
          <w:p>
            <w:pPr>
              <w:rPr>
                <w:rFonts w:ascii="Arial"/>
                <w:sz w:val="21"/>
              </w:rPr>
            </w:pPr>
            <w:r/>
          </w:p>
        </w:tc>
        <w:tc>
          <w:tcPr>
            <w:tcW w:w="4491" w:type="dxa"/>
            <w:vAlign w:val="top"/>
            <w:gridSpan w:val="2"/>
          </w:tcPr>
          <w:p>
            <w:pPr>
              <w:pStyle w:val="TableText"/>
              <w:ind w:left="109"/>
              <w:spacing w:before="94" w:line="182" w:lineRule="auto"/>
              <w:rPr/>
            </w:pPr>
            <w:r>
              <w:rPr>
                <w:spacing w:val="-4"/>
              </w:rPr>
              <w:t>XX</w:t>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tcPr>
          <w:p>
            <w:pPr>
              <w:pStyle w:val="TableText"/>
              <w:ind w:left="1042"/>
              <w:spacing w:before="95" w:line="182" w:lineRule="auto"/>
              <w:rPr/>
            </w:pPr>
            <w:r>
              <w:rPr>
                <w:spacing w:val="-4"/>
              </w:rPr>
              <w:t>XX</w:t>
            </w:r>
          </w:p>
        </w:tc>
        <w:tc>
          <w:tcPr>
            <w:tcW w:w="4491" w:type="dxa"/>
            <w:vAlign w:val="top"/>
            <w:gridSpan w:val="2"/>
          </w:tcPr>
          <w:p>
            <w:pPr>
              <w:rPr>
                <w:rFonts w:ascii="Arial"/>
                <w:sz w:val="21"/>
              </w:rPr>
            </w:pPr>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tcPr>
          <w:p>
            <w:pPr>
              <w:pStyle w:val="TableText"/>
              <w:ind w:left="1042"/>
              <w:spacing w:before="95" w:line="182" w:lineRule="auto"/>
              <w:rPr/>
            </w:pPr>
            <w:r>
              <w:rPr>
                <w:spacing w:val="-4"/>
              </w:rPr>
              <w:t>XX</w:t>
            </w:r>
          </w:p>
        </w:tc>
        <w:tc>
          <w:tcPr>
            <w:tcW w:w="4491" w:type="dxa"/>
            <w:vAlign w:val="top"/>
            <w:gridSpan w:val="2"/>
          </w:tcPr>
          <w:p>
            <w:pPr>
              <w:rPr>
                <w:rFonts w:ascii="Arial"/>
                <w:sz w:val="21"/>
              </w:rPr>
            </w:pPr>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tcPr>
          <w:p>
            <w:pPr>
              <w:pStyle w:val="TableText"/>
              <w:ind w:left="175"/>
              <w:spacing w:before="56" w:line="214" w:lineRule="auto"/>
              <w:rPr/>
            </w:pPr>
            <w:r>
              <w:rPr>
                <w:spacing w:val="-2"/>
              </w:rPr>
              <w:t>CT/MRI</w:t>
            </w:r>
            <w:r>
              <w:rPr>
                <w:spacing w:val="-47"/>
              </w:rPr>
              <w:t xml:space="preserve"> </w:t>
            </w:r>
            <w:r>
              <w:rPr>
                <w:spacing w:val="-2"/>
              </w:rPr>
              <w:t>造影剂费用</w:t>
            </w:r>
          </w:p>
        </w:tc>
        <w:tc>
          <w:tcPr>
            <w:tcW w:w="4491" w:type="dxa"/>
            <w:vAlign w:val="top"/>
            <w:gridSpan w:val="2"/>
          </w:tcPr>
          <w:p>
            <w:pPr>
              <w:rPr>
                <w:rFonts w:ascii="Arial"/>
                <w:sz w:val="21"/>
              </w:rPr>
            </w:pPr>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tcPr>
          <w:p>
            <w:pPr>
              <w:pStyle w:val="TableText"/>
              <w:ind w:left="982"/>
              <w:spacing w:before="94" w:line="182" w:lineRule="auto"/>
              <w:rPr/>
            </w:pPr>
            <w:r>
              <w:rPr>
                <w:spacing w:val="-3"/>
              </w:rPr>
              <w:t>XXX</w:t>
            </w:r>
          </w:p>
        </w:tc>
        <w:tc>
          <w:tcPr>
            <w:tcW w:w="4491" w:type="dxa"/>
            <w:vAlign w:val="top"/>
            <w:gridSpan w:val="2"/>
          </w:tcPr>
          <w:p>
            <w:pPr>
              <w:rPr>
                <w:rFonts w:ascii="Arial"/>
                <w:sz w:val="21"/>
              </w:rPr>
            </w:pPr>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tcPr>
          <w:p>
            <w:pPr>
              <w:pStyle w:val="TableText"/>
              <w:ind w:left="804"/>
              <w:spacing w:before="55" w:line="215" w:lineRule="auto"/>
              <w:rPr/>
            </w:pPr>
            <w:r>
              <w:rPr>
                <w:spacing w:val="-3"/>
              </w:rPr>
              <w:t>采血费</w:t>
            </w:r>
          </w:p>
        </w:tc>
        <w:tc>
          <w:tcPr>
            <w:tcW w:w="4491" w:type="dxa"/>
            <w:vAlign w:val="top"/>
            <w:gridSpan w:val="2"/>
          </w:tcPr>
          <w:p>
            <w:pPr>
              <w:rPr>
                <w:rFonts w:ascii="Arial"/>
                <w:sz w:val="21"/>
              </w:rPr>
            </w:pPr>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tcPr>
          <w:p>
            <w:pPr>
              <w:pStyle w:val="TableText"/>
              <w:ind w:left="806"/>
              <w:spacing w:before="55" w:line="215" w:lineRule="auto"/>
              <w:rPr/>
            </w:pPr>
            <w:r>
              <w:rPr>
                <w:spacing w:val="-4"/>
              </w:rPr>
              <w:t>挂号费</w:t>
            </w:r>
          </w:p>
        </w:tc>
        <w:tc>
          <w:tcPr>
            <w:tcW w:w="4491" w:type="dxa"/>
            <w:vAlign w:val="top"/>
            <w:gridSpan w:val="2"/>
          </w:tcPr>
          <w:p>
            <w:pPr>
              <w:pStyle w:val="TableText"/>
              <w:ind w:left="1891"/>
              <w:spacing w:before="55" w:line="215" w:lineRule="auto"/>
              <w:rPr/>
            </w:pPr>
            <w:r>
              <w:rPr>
                <w:spacing w:val="-4"/>
              </w:rPr>
              <w:t>挂号费</w:t>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9" w:hRule="atLeast"/>
        </w:trPr>
        <w:tc>
          <w:tcPr>
            <w:tcW w:w="6809" w:type="dxa"/>
            <w:vAlign w:val="top"/>
            <w:gridSpan w:val="3"/>
          </w:tcPr>
          <w:p>
            <w:pPr>
              <w:pStyle w:val="TableText"/>
              <w:ind w:left="2585"/>
              <w:spacing w:before="55" w:line="218" w:lineRule="auto"/>
              <w:rPr/>
            </w:pPr>
            <w:r>
              <w:rPr>
                <w:spacing w:val="-4"/>
              </w:rPr>
              <w:t>费用总计（元）</w:t>
            </w:r>
          </w:p>
        </w:tc>
        <w:tc>
          <w:tcPr>
            <w:tcW w:w="3491" w:type="dxa"/>
            <w:vAlign w:val="top"/>
            <w:gridSpan w:val="3"/>
          </w:tcPr>
          <w:p>
            <w:pPr>
              <w:rPr>
                <w:rFonts w:ascii="Arial"/>
                <w:sz w:val="21"/>
              </w:rPr>
            </w:pPr>
            <w:r/>
          </w:p>
        </w:tc>
      </w:tr>
    </w:tbl>
    <w:p>
      <w:pPr>
        <w:spacing w:line="269" w:lineRule="auto"/>
        <w:rPr>
          <w:rFonts w:ascii="Arial"/>
          <w:sz w:val="21"/>
        </w:rPr>
      </w:pPr>
      <w:r/>
    </w:p>
    <w:p>
      <w:pPr>
        <w:pStyle w:val="BodyText"/>
        <w:ind w:left="124"/>
        <w:spacing w:before="78" w:line="220" w:lineRule="auto"/>
        <w:rPr/>
      </w:pPr>
      <w:r>
        <w:rPr>
          <w14:textOutline w14:w="4358" w14:cap="sq" w14:cmpd="sng">
            <w14:solidFill>
              <w14:srgbClr w14:val="000000"/>
            </w14:solidFill>
            <w14:prstDash w14:val="solid"/>
            <w14:bevel/>
          </w14:textOutline>
          <w:spacing w:val="-1"/>
        </w:rPr>
        <w:t>备注：外送中心实验室检测项目：</w:t>
      </w:r>
    </w:p>
    <w:p>
      <w:pPr>
        <w:spacing w:line="258" w:lineRule="auto"/>
        <w:rPr>
          <w:rFonts w:ascii="Arial"/>
          <w:sz w:val="21"/>
        </w:rPr>
      </w:pPr>
      <w:r/>
    </w:p>
    <w:p>
      <w:pPr>
        <w:pStyle w:val="BodyText"/>
        <w:ind w:left="133"/>
        <w:spacing w:before="78" w:line="221" w:lineRule="auto"/>
        <w:rPr/>
      </w:pPr>
      <w:r>
        <w:rPr>
          <w14:textOutline w14:w="4358" w14:cap="sq" w14:cmpd="sng">
            <w14:solidFill>
              <w14:srgbClr w14:val="000000"/>
            </w14:solidFill>
            <w14:prstDash w14:val="solid"/>
            <w14:bevel/>
          </w14:textOutline>
          <w:spacing w:val="-5"/>
        </w:rPr>
        <w:t>（3</w:t>
      </w:r>
      <w:r>
        <w:rPr>
          <w14:textOutline w14:w="4358" w14:cap="sq" w14:cmpd="sng">
            <w14:solidFill>
              <w14:srgbClr w14:val="000000"/>
            </w14:solidFill>
            <w14:prstDash w14:val="solid"/>
            <w14:bevel/>
          </w14:textOutline>
          <w:spacing w:val="10"/>
        </w:rPr>
        <w:t>）：</w:t>
      </w:r>
      <w:r>
        <w:rPr>
          <w14:textOutline w14:w="4358" w14:cap="sq" w14:cmpd="sng">
            <w14:solidFill>
              <w14:srgbClr w14:val="000000"/>
            </w14:solidFill>
            <w14:prstDash w14:val="solid"/>
            <w14:bevel/>
          </w14:textOutline>
          <w:spacing w:val="-5"/>
        </w:rPr>
        <w:t>受试者补助</w:t>
      </w:r>
    </w:p>
    <w:p>
      <w:pPr>
        <w:pStyle w:val="BodyText"/>
        <w:spacing w:before="183" w:line="384" w:lineRule="auto"/>
        <w:jc w:val="right"/>
        <w:rPr/>
      </w:pPr>
      <w:r>
        <w:rPr>
          <w:spacing w:val="-17"/>
        </w:rPr>
        <w:t>申办方为受试者提供XX补助（</w:t>
      </w:r>
      <w:r>
        <w:rPr>
          <w:color w:val="FF0000"/>
          <w:spacing w:val="-17"/>
        </w:rPr>
        <w:t>补助类型写全</w:t>
      </w:r>
      <w:r>
        <w:rPr>
          <w:spacing w:val="-17"/>
        </w:rPr>
        <w:t>）。其中，XX</w:t>
      </w:r>
      <w:r>
        <w:rPr>
          <w:spacing w:val="-69"/>
        </w:rPr>
        <w:t xml:space="preserve"> </w:t>
      </w:r>
      <w:r>
        <w:rPr>
          <w:spacing w:val="-17"/>
        </w:rPr>
        <w:t>补助：每次访视</w:t>
      </w:r>
      <w:r>
        <w:rPr>
          <w:u w:val="single" w:color="auto"/>
          <w:spacing w:val="-18"/>
        </w:rPr>
        <w:t xml:space="preserve">     </w:t>
      </w:r>
      <w:r>
        <w:rPr>
          <w:spacing w:val="-108"/>
        </w:rPr>
        <w:t xml:space="preserve"> </w:t>
      </w:r>
      <w:r>
        <w:rPr>
          <w:spacing w:val="-18"/>
        </w:rPr>
        <w:t>元（共计</w:t>
      </w:r>
      <w:r>
        <w:rPr>
          <w:u w:val="single" w:color="auto"/>
          <w:spacing w:val="29"/>
        </w:rPr>
        <w:t xml:space="preserve">    </w:t>
      </w:r>
      <w:r>
        <w:rPr>
          <w:spacing w:val="-105"/>
        </w:rPr>
        <w:t xml:space="preserve"> </w:t>
      </w:r>
      <w:r>
        <w:rPr>
          <w:spacing w:val="-18"/>
        </w:rPr>
        <w:t>元；</w:t>
      </w:r>
    </w:p>
    <w:p>
      <w:pPr>
        <w:pStyle w:val="BodyText"/>
        <w:ind w:left="121"/>
        <w:spacing w:line="219" w:lineRule="auto"/>
        <w:rPr/>
      </w:pPr>
      <w:r>
        <w:rPr>
          <w:spacing w:val="-2"/>
        </w:rPr>
        <w:t>每次采血将给予受试者相应的采血补助，其中采血补助</w:t>
      </w:r>
      <w:r>
        <w:rPr>
          <w:spacing w:val="-54"/>
        </w:rPr>
        <w:t xml:space="preserve"> </w:t>
      </w:r>
      <w:r>
        <w:rPr>
          <w:spacing w:val="-2"/>
        </w:rPr>
        <w:t>XX</w:t>
      </w:r>
      <w:r>
        <w:rPr>
          <w:spacing w:val="-49"/>
        </w:rPr>
        <w:t xml:space="preserve"> </w:t>
      </w:r>
      <w:r>
        <w:rPr>
          <w:spacing w:val="-2"/>
        </w:rPr>
        <w:t>元/次，XX</w:t>
      </w:r>
      <w:r>
        <w:rPr>
          <w:spacing w:val="-51"/>
        </w:rPr>
        <w:t xml:space="preserve"> </w:t>
      </w:r>
      <w:r>
        <w:rPr>
          <w:spacing w:val="-2"/>
        </w:rPr>
        <w:t>采</w:t>
      </w:r>
      <w:r>
        <w:rPr>
          <w:spacing w:val="-3"/>
        </w:rPr>
        <w:t>血补助</w:t>
      </w:r>
      <w:r>
        <w:rPr>
          <w:u w:val="single" w:color="auto"/>
          <w:spacing w:val="-3"/>
        </w:rPr>
        <w:t xml:space="preserve">     </w:t>
      </w:r>
      <w:r>
        <w:rPr>
          <w:spacing w:val="-109"/>
        </w:rPr>
        <w:t xml:space="preserve"> </w:t>
      </w:r>
      <w:r>
        <w:rPr>
          <w:spacing w:val="-3"/>
        </w:rPr>
        <w:t>元/次，共计</w:t>
      </w:r>
    </w:p>
    <w:p>
      <w:pPr>
        <w:pStyle w:val="BodyText"/>
        <w:ind w:left="123"/>
        <w:spacing w:before="215" w:line="219" w:lineRule="auto"/>
        <w:rPr/>
      </w:pPr>
      <w:r>
        <w:rPr>
          <w:spacing w:val="-3"/>
        </w:rPr>
        <w:t>元。每例受试者补助总计</w:t>
      </w:r>
      <w:r>
        <w:rPr>
          <w:u w:val="single" w:color="auto"/>
          <w:spacing w:val="-3"/>
        </w:rPr>
        <w:t xml:space="preserve">       </w:t>
      </w:r>
      <w:r>
        <w:rPr>
          <w:spacing w:val="-109"/>
        </w:rPr>
        <w:t xml:space="preserve"> </w:t>
      </w:r>
      <w:r>
        <w:rPr>
          <w:spacing w:val="-3"/>
        </w:rPr>
        <w:t>元，预计</w:t>
      </w:r>
      <w:r>
        <w:rPr>
          <w:u w:val="single" w:color="auto"/>
          <w:spacing w:val="-3"/>
        </w:rPr>
        <w:t xml:space="preserve">     </w:t>
      </w:r>
      <w:r>
        <w:rPr>
          <w:spacing w:val="-110"/>
        </w:rPr>
        <w:t xml:space="preserve"> </w:t>
      </w:r>
      <w:r>
        <w:rPr>
          <w:spacing w:val="-3"/>
        </w:rPr>
        <w:t>例，共计人民币</w:t>
      </w:r>
      <w:r>
        <w:rPr>
          <w:u w:val="single" w:color="auto"/>
          <w:spacing w:val="-3"/>
        </w:rPr>
        <w:t xml:space="preserve">       </w:t>
      </w:r>
      <w:r>
        <w:rPr>
          <w:spacing w:val="-109"/>
        </w:rPr>
        <w:t xml:space="preserve"> </w:t>
      </w:r>
      <w:r>
        <w:rPr>
          <w:spacing w:val="-3"/>
        </w:rPr>
        <w:t>元。</w:t>
      </w:r>
      <w:r>
        <w:rPr>
          <w:spacing w:val="-4"/>
        </w:rPr>
        <w:t>将按照实际产生的随</w:t>
      </w:r>
    </w:p>
    <w:p>
      <w:pPr>
        <w:pStyle w:val="BodyText"/>
        <w:ind w:left="120"/>
        <w:spacing w:before="216" w:line="499" w:lineRule="exact"/>
        <w:rPr/>
      </w:pPr>
      <w:r>
        <w:rPr>
          <w:spacing w:val="-4"/>
          <w:position w:val="19"/>
        </w:rPr>
        <w:t>访或采血次数及依从性情况结算</w:t>
      </w:r>
      <w:r>
        <w:rPr>
          <w:spacing w:val="-52"/>
          <w:position w:val="19"/>
        </w:rPr>
        <w:t xml:space="preserve"> </w:t>
      </w:r>
      <w:r>
        <w:rPr>
          <w:spacing w:val="-4"/>
          <w:position w:val="19"/>
        </w:rPr>
        <w:t>XX</w:t>
      </w:r>
      <w:r>
        <w:rPr>
          <w:spacing w:val="-51"/>
          <w:position w:val="19"/>
        </w:rPr>
        <w:t xml:space="preserve"> </w:t>
      </w:r>
      <w:r>
        <w:rPr>
          <w:spacing w:val="-4"/>
          <w:position w:val="19"/>
        </w:rPr>
        <w:t>补助或</w:t>
      </w:r>
      <w:r>
        <w:rPr>
          <w:spacing w:val="-53"/>
          <w:position w:val="19"/>
        </w:rPr>
        <w:t xml:space="preserve"> </w:t>
      </w:r>
      <w:r>
        <w:rPr>
          <w:spacing w:val="-4"/>
          <w:position w:val="19"/>
        </w:rPr>
        <w:t>XX</w:t>
      </w:r>
      <w:r>
        <w:rPr>
          <w:spacing w:val="-51"/>
          <w:position w:val="19"/>
        </w:rPr>
        <w:t xml:space="preserve"> </w:t>
      </w:r>
      <w:r>
        <w:rPr>
          <w:spacing w:val="-4"/>
          <w:position w:val="19"/>
        </w:rPr>
        <w:t>补助。</w:t>
      </w:r>
      <w:r>
        <w:rPr>
          <w:shd w:val="clear" w:fill="FFFF00"/>
          <w:color w:val="FF0000"/>
          <w:spacing w:val="-4"/>
          <w:position w:val="19"/>
        </w:rPr>
        <w:t>（若试验项目中涉及受试者</w:t>
      </w:r>
      <w:r>
        <w:rPr>
          <w:shd w:val="clear" w:fill="FFFF00"/>
          <w:color w:val="FF0000"/>
          <w:spacing w:val="-54"/>
          <w:position w:val="19"/>
        </w:rPr>
        <w:t xml:space="preserve"> </w:t>
      </w:r>
      <w:r>
        <w:rPr>
          <w:shd w:val="clear" w:fill="FFFF00"/>
          <w:color w:val="FF0000"/>
          <w:spacing w:val="-4"/>
          <w:position w:val="19"/>
        </w:rPr>
        <w:t>PK</w:t>
      </w:r>
      <w:r>
        <w:rPr>
          <w:shd w:val="clear" w:fill="FFFF00"/>
          <w:color w:val="FF0000"/>
          <w:spacing w:val="-52"/>
          <w:position w:val="19"/>
        </w:rPr>
        <w:t xml:space="preserve"> </w:t>
      </w:r>
      <w:r>
        <w:rPr>
          <w:shd w:val="clear" w:fill="FFFF00"/>
          <w:color w:val="FF0000"/>
          <w:spacing w:val="-4"/>
          <w:position w:val="19"/>
        </w:rPr>
        <w:t>采血，一并注</w:t>
      </w:r>
    </w:p>
    <w:p>
      <w:pPr>
        <w:pStyle w:val="BodyText"/>
        <w:ind w:left="144"/>
        <w:spacing w:line="220" w:lineRule="auto"/>
        <w:rPr/>
      </w:pPr>
      <w:r>
        <w:rPr>
          <w:shd w:val="clear" w:fill="FFFF00"/>
          <w:color w:val="FF0000"/>
          <w:spacing w:val="-3"/>
        </w:rPr>
        <w:t>明；若不涉及，可自行删除）</w:t>
      </w:r>
    </w:p>
    <w:p>
      <w:pPr>
        <w:spacing w:line="220" w:lineRule="auto"/>
        <w:sectPr>
          <w:pgSz w:w="11900" w:h="16840"/>
          <w:pgMar w:top="400" w:right="730" w:bottom="0" w:left="864" w:header="0" w:footer="0" w:gutter="0"/>
        </w:sectPr>
        <w:rPr/>
      </w:pPr>
    </w:p>
    <w:p>
      <w:pPr>
        <w:spacing w:line="268" w:lineRule="auto"/>
        <w:rPr>
          <w:rFonts w:ascii="Arial"/>
          <w:sz w:val="21"/>
        </w:rPr>
      </w:pPr>
      <w:r>
        <w:pict>
          <v:shape id="_x0000_s22" style="position:absolute;margin-left:48.85pt;margin-top:53.85pt;mso-position-vertical-relative:page;mso-position-horizontal-relative:page;width:504pt;height:0.75pt;z-index:251670528;" o:allowincell="f" fillcolor="#000000" filled="true" stroked="false" coordsize="10080,15" coordorigin="0,0" path="m,l10079,0l10079,14l0,14l0,0xe"/>
        </w:pict>
      </w:r>
      <w:r/>
    </w:p>
    <w:p>
      <w:pPr>
        <w:spacing w:line="268" w:lineRule="auto"/>
        <w:rPr>
          <w:rFonts w:ascii="Arial"/>
          <w:sz w:val="21"/>
        </w:rPr>
      </w:pPr>
      <w:r/>
    </w:p>
    <w:p>
      <w:pPr>
        <w:spacing w:line="268" w:lineRule="auto"/>
        <w:rPr>
          <w:rFonts w:ascii="Arial"/>
          <w:sz w:val="21"/>
        </w:rPr>
      </w:pPr>
      <w:r/>
    </w:p>
    <w:p>
      <w:pPr>
        <w:pStyle w:val="BodyText"/>
        <w:ind w:left="601"/>
        <w:spacing w:before="78" w:line="220" w:lineRule="auto"/>
        <w:rPr/>
      </w:pPr>
      <w:r>
        <w:rPr>
          <w14:textOutline w14:w="4358" w14:cap="sq" w14:cmpd="sng">
            <w14:solidFill>
              <w14:srgbClr w14:val="000000"/>
            </w14:solidFill>
            <w14:prstDash w14:val="solid"/>
            <w14:bevel/>
          </w14:textOutline>
        </w:rPr>
        <w:t>每例受试者补助明细如下：</w:t>
      </w:r>
    </w:p>
    <w:p>
      <w:pPr>
        <w:spacing w:line="19" w:lineRule="exact"/>
        <w:rPr/>
      </w:pPr>
      <w:r/>
    </w:p>
    <w:tbl>
      <w:tblPr>
        <w:tblStyle w:val="TableNormal"/>
        <w:tblW w:w="1029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19"/>
        <w:gridCol w:w="1714"/>
        <w:gridCol w:w="1714"/>
        <w:gridCol w:w="1714"/>
        <w:gridCol w:w="1715"/>
        <w:gridCol w:w="1720"/>
      </w:tblGrid>
      <w:tr>
        <w:trPr>
          <w:trHeight w:val="633" w:hRule="atLeast"/>
        </w:trPr>
        <w:tc>
          <w:tcPr>
            <w:shd w:val="clear" w:fill="D9D9D9"/>
            <w:tcW w:w="1719" w:type="dxa"/>
            <w:vAlign w:val="top"/>
          </w:tcPr>
          <w:p>
            <w:pPr>
              <w:pStyle w:val="TableText"/>
              <w:ind w:left="383"/>
              <w:spacing w:before="198" w:line="221" w:lineRule="auto"/>
              <w:rPr/>
            </w:pPr>
            <w:r>
              <w:rPr>
                <w:spacing w:val="-2"/>
              </w:rPr>
              <w:t>访视周期</w:t>
            </w:r>
          </w:p>
        </w:tc>
        <w:tc>
          <w:tcPr>
            <w:shd w:val="clear" w:fill="D9D9D9"/>
            <w:tcW w:w="1714" w:type="dxa"/>
            <w:vAlign w:val="top"/>
          </w:tcPr>
          <w:p>
            <w:pPr>
              <w:pStyle w:val="TableText"/>
              <w:ind w:left="620"/>
              <w:spacing w:before="198" w:line="221" w:lineRule="auto"/>
              <w:rPr/>
            </w:pPr>
            <w:r>
              <w:rPr>
                <w:spacing w:val="-4"/>
              </w:rPr>
              <w:t>访视</w:t>
            </w:r>
          </w:p>
        </w:tc>
        <w:tc>
          <w:tcPr>
            <w:shd w:val="clear" w:fill="D9D9D9"/>
            <w:tcW w:w="1714" w:type="dxa"/>
            <w:vAlign w:val="top"/>
          </w:tcPr>
          <w:p>
            <w:pPr>
              <w:pStyle w:val="TableText"/>
              <w:ind w:left="387"/>
              <w:spacing w:before="42"/>
              <w:rPr/>
            </w:pPr>
            <w:r>
              <w:rPr>
                <w:spacing w:val="-4"/>
              </w:rPr>
              <w:t>交通补助</w:t>
            </w:r>
          </w:p>
          <w:p>
            <w:pPr>
              <w:pStyle w:val="TableText"/>
              <w:ind w:left="513"/>
              <w:spacing w:line="206" w:lineRule="auto"/>
              <w:rPr/>
            </w:pPr>
            <w:r>
              <w:rPr>
                <w:spacing w:val="-7"/>
              </w:rPr>
              <w:t>（元）</w:t>
            </w:r>
          </w:p>
        </w:tc>
        <w:tc>
          <w:tcPr>
            <w:shd w:val="clear" w:fill="D9D9D9"/>
            <w:tcW w:w="1714" w:type="dxa"/>
            <w:vAlign w:val="top"/>
          </w:tcPr>
          <w:p>
            <w:pPr>
              <w:pStyle w:val="TableText"/>
              <w:ind w:left="383"/>
              <w:spacing w:before="42"/>
              <w:rPr/>
            </w:pPr>
            <w:r>
              <w:rPr>
                <w:spacing w:val="-3"/>
              </w:rPr>
              <w:t>采血补助</w:t>
            </w:r>
          </w:p>
          <w:p>
            <w:pPr>
              <w:pStyle w:val="TableText"/>
              <w:ind w:left="515"/>
              <w:spacing w:line="206" w:lineRule="auto"/>
              <w:rPr/>
            </w:pPr>
            <w:r>
              <w:rPr>
                <w:spacing w:val="-7"/>
              </w:rPr>
              <w:t>（元）</w:t>
            </w:r>
          </w:p>
        </w:tc>
        <w:tc>
          <w:tcPr>
            <w:shd w:val="clear" w:fill="D9D9D9"/>
            <w:tcW w:w="1715" w:type="dxa"/>
            <w:vAlign w:val="top"/>
          </w:tcPr>
          <w:p>
            <w:pPr>
              <w:pStyle w:val="TableText"/>
              <w:ind w:left="231"/>
              <w:spacing w:before="42" w:line="219" w:lineRule="auto"/>
              <w:rPr/>
            </w:pPr>
            <w:r>
              <w:rPr>
                <w:color w:val="FF0000"/>
                <w:spacing w:val="-3"/>
              </w:rPr>
              <w:t>PK</w:t>
            </w:r>
            <w:r>
              <w:rPr>
                <w:color w:val="FF0000"/>
                <w:spacing w:val="-49"/>
              </w:rPr>
              <w:t xml:space="preserve"> </w:t>
            </w:r>
            <w:r>
              <w:rPr>
                <w:color w:val="FF0000"/>
                <w:spacing w:val="-3"/>
              </w:rPr>
              <w:t>采血补助</w:t>
            </w:r>
          </w:p>
          <w:p>
            <w:pPr>
              <w:pStyle w:val="TableText"/>
              <w:ind w:left="517"/>
              <w:spacing w:before="26" w:line="207" w:lineRule="auto"/>
              <w:rPr/>
            </w:pPr>
            <w:r>
              <w:rPr>
                <w:color w:val="FF0000"/>
                <w:spacing w:val="-7"/>
              </w:rPr>
              <w:t>（元）</w:t>
            </w:r>
          </w:p>
        </w:tc>
        <w:tc>
          <w:tcPr>
            <w:shd w:val="clear" w:fill="D9D9D9"/>
            <w:tcW w:w="1720" w:type="dxa"/>
            <w:vAlign w:val="top"/>
          </w:tcPr>
          <w:p>
            <w:pPr>
              <w:pStyle w:val="TableText"/>
              <w:ind w:left="633"/>
              <w:spacing w:before="42"/>
              <w:rPr/>
            </w:pPr>
            <w:r>
              <w:rPr>
                <w:spacing w:val="-8"/>
              </w:rPr>
              <w:t>小计</w:t>
            </w:r>
          </w:p>
          <w:p>
            <w:pPr>
              <w:pStyle w:val="TableText"/>
              <w:ind w:left="518"/>
              <w:spacing w:line="206" w:lineRule="auto"/>
              <w:rPr/>
            </w:pPr>
            <w:r>
              <w:rPr>
                <w:spacing w:val="-7"/>
              </w:rPr>
              <w:t>（元）</w:t>
            </w:r>
          </w:p>
        </w:tc>
      </w:tr>
      <w:tr>
        <w:trPr>
          <w:trHeight w:val="344" w:hRule="atLeast"/>
        </w:trPr>
        <w:tc>
          <w:tcPr>
            <w:tcW w:w="1719"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5" w:type="dxa"/>
            <w:vAlign w:val="top"/>
          </w:tcPr>
          <w:p>
            <w:pPr>
              <w:rPr>
                <w:rFonts w:ascii="Arial"/>
                <w:sz w:val="21"/>
              </w:rPr>
            </w:pPr>
            <w:r/>
          </w:p>
        </w:tc>
        <w:tc>
          <w:tcPr>
            <w:tcW w:w="1720" w:type="dxa"/>
            <w:vAlign w:val="top"/>
          </w:tcPr>
          <w:p>
            <w:pPr>
              <w:rPr>
                <w:rFonts w:ascii="Arial"/>
                <w:sz w:val="21"/>
              </w:rPr>
            </w:pPr>
            <w:r/>
          </w:p>
        </w:tc>
      </w:tr>
      <w:tr>
        <w:trPr>
          <w:trHeight w:val="344" w:hRule="atLeast"/>
        </w:trPr>
        <w:tc>
          <w:tcPr>
            <w:tcW w:w="1719"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5" w:type="dxa"/>
            <w:vAlign w:val="top"/>
          </w:tcPr>
          <w:p>
            <w:pPr>
              <w:rPr>
                <w:rFonts w:ascii="Arial"/>
                <w:sz w:val="21"/>
              </w:rPr>
            </w:pPr>
            <w:r/>
          </w:p>
        </w:tc>
        <w:tc>
          <w:tcPr>
            <w:tcW w:w="1720" w:type="dxa"/>
            <w:vAlign w:val="top"/>
          </w:tcPr>
          <w:p>
            <w:pPr>
              <w:rPr>
                <w:rFonts w:ascii="Arial"/>
                <w:sz w:val="21"/>
              </w:rPr>
            </w:pPr>
            <w:r/>
          </w:p>
        </w:tc>
      </w:tr>
      <w:tr>
        <w:trPr>
          <w:trHeight w:val="344" w:hRule="atLeast"/>
        </w:trPr>
        <w:tc>
          <w:tcPr>
            <w:tcW w:w="1719"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5" w:type="dxa"/>
            <w:vAlign w:val="top"/>
          </w:tcPr>
          <w:p>
            <w:pPr>
              <w:rPr>
                <w:rFonts w:ascii="Arial"/>
                <w:sz w:val="21"/>
              </w:rPr>
            </w:pPr>
            <w:r/>
          </w:p>
        </w:tc>
        <w:tc>
          <w:tcPr>
            <w:tcW w:w="1720" w:type="dxa"/>
            <w:vAlign w:val="top"/>
          </w:tcPr>
          <w:p>
            <w:pPr>
              <w:rPr>
                <w:rFonts w:ascii="Arial"/>
                <w:sz w:val="21"/>
              </w:rPr>
            </w:pPr>
            <w:r/>
          </w:p>
        </w:tc>
      </w:tr>
      <w:tr>
        <w:trPr>
          <w:trHeight w:val="344" w:hRule="atLeast"/>
        </w:trPr>
        <w:tc>
          <w:tcPr>
            <w:tcW w:w="1719"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5" w:type="dxa"/>
            <w:vAlign w:val="top"/>
          </w:tcPr>
          <w:p>
            <w:pPr>
              <w:rPr>
                <w:rFonts w:ascii="Arial"/>
                <w:sz w:val="21"/>
              </w:rPr>
            </w:pPr>
            <w:r/>
          </w:p>
        </w:tc>
        <w:tc>
          <w:tcPr>
            <w:tcW w:w="1720" w:type="dxa"/>
            <w:vAlign w:val="top"/>
          </w:tcPr>
          <w:p>
            <w:pPr>
              <w:rPr>
                <w:rFonts w:ascii="Arial"/>
                <w:sz w:val="21"/>
              </w:rPr>
            </w:pPr>
            <w:r/>
          </w:p>
        </w:tc>
      </w:tr>
      <w:tr>
        <w:trPr>
          <w:trHeight w:val="345" w:hRule="atLeast"/>
        </w:trPr>
        <w:tc>
          <w:tcPr>
            <w:tcW w:w="1719"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5" w:type="dxa"/>
            <w:vAlign w:val="top"/>
          </w:tcPr>
          <w:p>
            <w:pPr>
              <w:rPr>
                <w:rFonts w:ascii="Arial"/>
                <w:sz w:val="21"/>
              </w:rPr>
            </w:pPr>
            <w:r/>
          </w:p>
        </w:tc>
        <w:tc>
          <w:tcPr>
            <w:tcW w:w="1720" w:type="dxa"/>
            <w:vAlign w:val="top"/>
          </w:tcPr>
          <w:p>
            <w:pPr>
              <w:rPr>
                <w:rFonts w:ascii="Arial"/>
                <w:sz w:val="21"/>
              </w:rPr>
            </w:pPr>
            <w:r/>
          </w:p>
        </w:tc>
      </w:tr>
      <w:tr>
        <w:trPr>
          <w:trHeight w:val="345" w:hRule="atLeast"/>
        </w:trPr>
        <w:tc>
          <w:tcPr>
            <w:tcW w:w="1719"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5" w:type="dxa"/>
            <w:vAlign w:val="top"/>
          </w:tcPr>
          <w:p>
            <w:pPr>
              <w:rPr>
                <w:rFonts w:ascii="Arial"/>
                <w:sz w:val="21"/>
              </w:rPr>
            </w:pPr>
            <w:r/>
          </w:p>
        </w:tc>
        <w:tc>
          <w:tcPr>
            <w:tcW w:w="1720" w:type="dxa"/>
            <w:vAlign w:val="top"/>
          </w:tcPr>
          <w:p>
            <w:pPr>
              <w:rPr>
                <w:rFonts w:ascii="Arial"/>
                <w:sz w:val="21"/>
              </w:rPr>
            </w:pPr>
            <w:r/>
          </w:p>
        </w:tc>
      </w:tr>
      <w:tr>
        <w:trPr>
          <w:trHeight w:val="345" w:hRule="atLeast"/>
        </w:trPr>
        <w:tc>
          <w:tcPr>
            <w:tcW w:w="1719"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5" w:type="dxa"/>
            <w:vAlign w:val="top"/>
          </w:tcPr>
          <w:p>
            <w:pPr>
              <w:rPr>
                <w:rFonts w:ascii="Arial"/>
                <w:sz w:val="21"/>
              </w:rPr>
            </w:pPr>
            <w:r/>
          </w:p>
        </w:tc>
        <w:tc>
          <w:tcPr>
            <w:tcW w:w="1720" w:type="dxa"/>
            <w:vAlign w:val="top"/>
          </w:tcPr>
          <w:p>
            <w:pPr>
              <w:rPr>
                <w:rFonts w:ascii="Arial"/>
                <w:sz w:val="21"/>
              </w:rPr>
            </w:pPr>
            <w:r/>
          </w:p>
        </w:tc>
      </w:tr>
      <w:tr>
        <w:trPr>
          <w:trHeight w:val="386" w:hRule="atLeast"/>
        </w:trPr>
        <w:tc>
          <w:tcPr>
            <w:tcW w:w="3433" w:type="dxa"/>
            <w:vAlign w:val="top"/>
            <w:gridSpan w:val="2"/>
          </w:tcPr>
          <w:p>
            <w:pPr>
              <w:ind w:left="1166"/>
              <w:spacing w:before="50" w:line="207" w:lineRule="auto"/>
              <w:rPr>
                <w:rFonts w:ascii="Microsoft YaHei" w:hAnsi="Microsoft YaHei" w:eastAsia="Microsoft YaHei" w:cs="Microsoft YaHei"/>
                <w:sz w:val="22"/>
                <w:szCs w:val="22"/>
              </w:rPr>
            </w:pPr>
            <w:r>
              <w:rPr>
                <w:rFonts w:ascii="Microsoft YaHei" w:hAnsi="Microsoft YaHei" w:eastAsia="Microsoft YaHei" w:cs="Microsoft YaHei"/>
                <w:sz w:val="22"/>
                <w:szCs w:val="22"/>
                <w:spacing w:val="3"/>
              </w:rPr>
              <w:t>合计（元）</w:t>
            </w:r>
          </w:p>
        </w:tc>
        <w:tc>
          <w:tcPr>
            <w:tcW w:w="1714" w:type="dxa"/>
            <w:vAlign w:val="top"/>
          </w:tcPr>
          <w:p>
            <w:pPr>
              <w:rPr>
                <w:rFonts w:ascii="Arial"/>
                <w:sz w:val="21"/>
              </w:rPr>
            </w:pPr>
            <w:r/>
          </w:p>
        </w:tc>
        <w:tc>
          <w:tcPr>
            <w:tcW w:w="1714" w:type="dxa"/>
            <w:vAlign w:val="top"/>
          </w:tcPr>
          <w:p>
            <w:pPr>
              <w:rPr>
                <w:rFonts w:ascii="Arial"/>
                <w:sz w:val="21"/>
              </w:rPr>
            </w:pPr>
            <w:r/>
          </w:p>
        </w:tc>
        <w:tc>
          <w:tcPr>
            <w:tcW w:w="1715" w:type="dxa"/>
            <w:vAlign w:val="top"/>
          </w:tcPr>
          <w:p>
            <w:pPr>
              <w:rPr>
                <w:rFonts w:ascii="Arial"/>
                <w:sz w:val="21"/>
              </w:rPr>
            </w:pPr>
            <w:r/>
          </w:p>
        </w:tc>
        <w:tc>
          <w:tcPr>
            <w:tcW w:w="1720" w:type="dxa"/>
            <w:vAlign w:val="top"/>
          </w:tcPr>
          <w:p>
            <w:pPr>
              <w:rPr>
                <w:rFonts w:ascii="Arial"/>
                <w:sz w:val="21"/>
              </w:rPr>
            </w:pPr>
            <w:r/>
          </w:p>
        </w:tc>
      </w:tr>
    </w:tbl>
    <w:p>
      <w:pPr>
        <w:spacing w:line="269" w:lineRule="auto"/>
        <w:rPr>
          <w:rFonts w:ascii="Arial"/>
          <w:sz w:val="21"/>
        </w:rPr>
      </w:pPr>
      <w:r/>
    </w:p>
    <w:p>
      <w:pPr>
        <w:pStyle w:val="BodyText"/>
        <w:ind w:left="121" w:right="111" w:firstLine="11"/>
        <w:spacing w:before="78" w:line="230" w:lineRule="auto"/>
        <w:rPr/>
      </w:pPr>
      <w:r>
        <w:rPr>
          <w14:textOutline w14:w="4358" w14:cap="sq" w14:cmpd="sng">
            <w14:solidFill>
              <w14:srgbClr w14:val="000000"/>
            </w14:solidFill>
            <w14:prstDash w14:val="solid"/>
            <w14:bevel/>
          </w14:textOutline>
          <w:spacing w:val="2"/>
        </w:rPr>
        <w:t>（4</w:t>
      </w:r>
      <w:r>
        <w:rPr>
          <w14:textOutline w14:w="4358" w14:cap="sq" w14:cmpd="sng">
            <w14:solidFill>
              <w14:srgbClr w14:val="000000"/>
            </w14:solidFill>
            <w14:prstDash w14:val="solid"/>
            <w14:bevel/>
          </w14:textOutline>
          <w:spacing w:val="7"/>
        </w:rPr>
        <w:t>）：</w:t>
      </w:r>
      <w:r>
        <w:rPr>
          <w14:textOutline w14:w="4358" w14:cap="sq" w14:cmpd="sng">
            <w14:solidFill>
              <w14:srgbClr w14:val="000000"/>
            </w14:solidFill>
            <w14:prstDash w14:val="solid"/>
            <w14:bevel/>
          </w14:textOutline>
          <w:spacing w:val="2"/>
        </w:rPr>
        <w:t>研究护士采血补贴、药物配置费用</w:t>
      </w:r>
      <w:r>
        <w:rPr>
          <w:color w:val="FF0000"/>
          <w14:textOutline w14:w="4358" w14:cap="sq" w14:cmpd="sng">
            <w14:solidFill>
              <w14:srgbClr w14:val="FF0000"/>
            </w14:solidFill>
            <w14:prstDash w14:val="solid"/>
            <w14:bevel/>
          </w14:textOutline>
          <w:spacing w:val="2"/>
        </w:rPr>
        <w:t>（若方案中涉及</w:t>
      </w:r>
      <w:r>
        <w:rPr>
          <w:color w:val="FF0000"/>
          <w:spacing w:val="-55"/>
        </w:rPr>
        <w:t xml:space="preserve"> </w:t>
      </w:r>
      <w:r>
        <w:rPr>
          <w:color w:val="FF0000"/>
          <w14:textOutline w14:w="4358" w14:cap="sq" w14:cmpd="sng">
            <w14:solidFill>
              <w14:srgbClr w14:val="FF0000"/>
            </w14:solidFill>
            <w14:prstDash w14:val="solid"/>
            <w14:bevel/>
          </w14:textOutline>
        </w:rPr>
        <w:t>ADA</w:t>
      </w:r>
      <w:r>
        <w:rPr>
          <w:color w:val="FF0000"/>
          <w14:textOutline w14:w="4358" w14:cap="sq" w14:cmpd="sng">
            <w14:solidFill>
              <w14:srgbClr w14:val="FF0000"/>
            </w14:solidFill>
            <w14:prstDash w14:val="solid"/>
            <w14:bevel/>
          </w14:textOutline>
          <w:spacing w:val="2"/>
        </w:rPr>
        <w:t>、</w:t>
      </w:r>
      <w:r>
        <w:rPr>
          <w:color w:val="FF0000"/>
          <w14:textOutline w14:w="4358" w14:cap="sq" w14:cmpd="sng">
            <w14:solidFill>
              <w14:srgbClr w14:val="FF0000"/>
            </w14:solidFill>
            <w14:prstDash w14:val="solid"/>
            <w14:bevel/>
          </w14:textOutline>
        </w:rPr>
        <w:t>PK</w:t>
      </w:r>
      <w:r>
        <w:rPr>
          <w:color w:val="FF0000"/>
          <w:spacing w:val="-52"/>
        </w:rPr>
        <w:t xml:space="preserve"> </w:t>
      </w:r>
      <w:r>
        <w:rPr>
          <w:color w:val="FF0000"/>
          <w14:textOutline w14:w="4358" w14:cap="sq" w14:cmpd="sng">
            <w14:solidFill>
              <w14:srgbClr w14:val="FF0000"/>
            </w14:solidFill>
            <w14:prstDash w14:val="solid"/>
            <w14:bevel/>
          </w14:textOutline>
          <w:spacing w:val="2"/>
        </w:rPr>
        <w:t>采血等相关的</w:t>
      </w:r>
      <w:r>
        <w:rPr>
          <w:color w:val="FF0000"/>
          <w14:textOutline w14:w="4358" w14:cap="sq" w14:cmpd="sng">
            <w14:solidFill>
              <w14:srgbClr w14:val="FF0000"/>
            </w14:solidFill>
            <w14:prstDash w14:val="solid"/>
            <w14:bevel/>
          </w14:textOutline>
          <w:spacing w:val="1"/>
        </w:rPr>
        <w:t>研究护士采血</w:t>
      </w:r>
      <w:r>
        <w:rPr>
          <w:color w:val="FF0000"/>
        </w:rPr>
        <w:t xml:space="preserve"> </w:t>
      </w:r>
      <w:r>
        <w:rPr>
          <w:color w:val="FF0000"/>
          <w14:textOutline w14:w="4358" w14:cap="sq" w14:cmpd="sng">
            <w14:solidFill>
              <w14:srgbClr w14:val="FF0000"/>
            </w14:solidFill>
            <w14:prstDash w14:val="solid"/>
            <w14:bevel/>
          </w14:textOutline>
          <w:spacing w:val="-4"/>
        </w:rPr>
        <w:t>补贴）</w:t>
      </w:r>
    </w:p>
    <w:p>
      <w:pPr>
        <w:spacing w:line="334" w:lineRule="auto"/>
        <w:rPr>
          <w:rFonts w:ascii="Arial"/>
          <w:sz w:val="21"/>
        </w:rPr>
      </w:pPr>
      <w:r/>
    </w:p>
    <w:p>
      <w:pPr>
        <w:pStyle w:val="BodyText"/>
        <w:ind w:left="120" w:right="109" w:firstLine="481"/>
        <w:spacing w:before="78" w:line="360" w:lineRule="auto"/>
        <w:jc w:val="both"/>
        <w:rPr/>
      </w:pPr>
      <w:r>
        <w:rPr>
          <w:spacing w:val="-1"/>
        </w:rPr>
        <w:t>本项研究计划在本中心完成可评价病例数</w:t>
      </w:r>
      <w:r>
        <w:rPr>
          <w:spacing w:val="-54"/>
        </w:rPr>
        <w:t xml:space="preserve"> </w:t>
      </w:r>
      <w:r>
        <w:rPr>
          <w:u w:val="single" w:color="auto"/>
          <w:spacing w:val="-1"/>
        </w:rPr>
        <w:t>XX</w:t>
      </w:r>
      <w:r>
        <w:rPr>
          <w:u w:val="single" w:color="auto"/>
          <w:spacing w:val="-51"/>
        </w:rPr>
        <w:t xml:space="preserve"> </w:t>
      </w:r>
      <w:r>
        <w:rPr>
          <w:spacing w:val="-1"/>
        </w:rPr>
        <w:t>例，申办方为每次访视</w:t>
      </w:r>
      <w:r>
        <w:rPr>
          <w:spacing w:val="-54"/>
        </w:rPr>
        <w:t xml:space="preserve"> </w:t>
      </w:r>
      <w:r>
        <w:rPr>
          <w:spacing w:val="-1"/>
        </w:rPr>
        <w:t>PK</w:t>
      </w:r>
      <w:r>
        <w:rPr>
          <w:spacing w:val="-52"/>
        </w:rPr>
        <w:t xml:space="preserve"> </w:t>
      </w:r>
      <w:r>
        <w:rPr>
          <w:spacing w:val="-1"/>
        </w:rPr>
        <w:t>采血按照采血点支付</w:t>
      </w:r>
      <w:r>
        <w:rPr/>
        <w:t xml:space="preserve"> </w:t>
      </w:r>
      <w:r>
        <w:rPr>
          <w:spacing w:val="-3"/>
        </w:rPr>
        <w:t>研究护士相应的采血补贴，每次访视</w:t>
      </w:r>
      <w:r>
        <w:rPr>
          <w:spacing w:val="-54"/>
        </w:rPr>
        <w:t xml:space="preserve"> </w:t>
      </w:r>
      <w:r>
        <w:rPr>
          <w:spacing w:val="-3"/>
        </w:rPr>
        <w:t>PK</w:t>
      </w:r>
      <w:r>
        <w:rPr>
          <w:spacing w:val="-52"/>
        </w:rPr>
        <w:t xml:space="preserve"> </w:t>
      </w:r>
      <w:r>
        <w:rPr>
          <w:spacing w:val="-3"/>
        </w:rPr>
        <w:t>采血补贴</w:t>
      </w:r>
      <w:r>
        <w:rPr>
          <w:u w:val="single" w:color="auto"/>
          <w:spacing w:val="-3"/>
        </w:rPr>
        <w:t xml:space="preserve">      </w:t>
      </w:r>
      <w:r>
        <w:rPr>
          <w:spacing w:val="-108"/>
        </w:rPr>
        <w:t xml:space="preserve"> </w:t>
      </w:r>
      <w:r>
        <w:rPr>
          <w:spacing w:val="-4"/>
        </w:rPr>
        <w:t>元/采血点，研究护士药物配置费</w:t>
      </w:r>
      <w:r>
        <w:rPr>
          <w:u w:val="single" w:color="auto"/>
          <w:spacing w:val="-4"/>
        </w:rPr>
        <w:t xml:space="preserve">     </w:t>
      </w:r>
      <w:r>
        <w:rPr>
          <w:spacing w:val="-108"/>
        </w:rPr>
        <w:t xml:space="preserve"> </w:t>
      </w:r>
      <w:r>
        <w:rPr>
          <w:spacing w:val="-4"/>
        </w:rPr>
        <w:t>元</w:t>
      </w:r>
      <w:r>
        <w:rPr/>
        <w:t xml:space="preserve"> </w:t>
      </w:r>
      <w:r>
        <w:rPr>
          <w:spacing w:val="2"/>
        </w:rPr>
        <w:t>/次，共</w:t>
      </w:r>
      <w:r>
        <w:rPr>
          <w:spacing w:val="-111"/>
        </w:rPr>
        <w:t xml:space="preserve"> </w:t>
      </w:r>
      <w:r>
        <w:rPr>
          <w:u w:val="single" w:color="auto"/>
          <w:spacing w:val="3"/>
        </w:rPr>
        <w:t xml:space="preserve">    </w:t>
      </w:r>
      <w:r>
        <w:rPr>
          <w:spacing w:val="-101"/>
        </w:rPr>
        <w:t xml:space="preserve"> </w:t>
      </w:r>
      <w:r>
        <w:rPr>
          <w:spacing w:val="2"/>
        </w:rPr>
        <w:t>次访视，每例支付研究护士</w:t>
      </w:r>
      <w:r>
        <w:rPr>
          <w:spacing w:val="-50"/>
        </w:rPr>
        <w:t xml:space="preserve"> </w:t>
      </w:r>
      <w:r>
        <w:rPr/>
        <w:t>PK</w:t>
      </w:r>
      <w:r>
        <w:rPr>
          <w:spacing w:val="-49"/>
        </w:rPr>
        <w:t xml:space="preserve"> </w:t>
      </w:r>
      <w:r>
        <w:rPr>
          <w:spacing w:val="2"/>
        </w:rPr>
        <w:t>采血补贴/药物配置费共计</w:t>
      </w:r>
      <w:r>
        <w:rPr>
          <w:spacing w:val="-118"/>
        </w:rPr>
        <w:t xml:space="preserve"> </w:t>
      </w:r>
      <w:r>
        <w:rPr>
          <w:u w:val="single" w:color="auto"/>
          <w:spacing w:val="4"/>
        </w:rPr>
        <w:t xml:space="preserve">   </w:t>
      </w:r>
      <w:r>
        <w:rPr>
          <w:spacing w:val="-109"/>
        </w:rPr>
        <w:t xml:space="preserve"> </w:t>
      </w:r>
      <w:r>
        <w:rPr>
          <w:spacing w:val="2"/>
        </w:rPr>
        <w:t>元，</w:t>
      </w:r>
      <w:r>
        <w:rPr/>
        <w:t>XX</w:t>
      </w:r>
      <w:r>
        <w:rPr>
          <w:spacing w:val="-48"/>
        </w:rPr>
        <w:t xml:space="preserve"> </w:t>
      </w:r>
      <w:r>
        <w:rPr>
          <w:spacing w:val="2"/>
        </w:rPr>
        <w:t>例受试者共计</w:t>
      </w:r>
    </w:p>
    <w:p>
      <w:pPr>
        <w:pStyle w:val="BodyText"/>
        <w:ind w:left="123"/>
        <w:spacing w:before="1" w:line="220" w:lineRule="auto"/>
        <w:rPr/>
      </w:pPr>
      <w:r>
        <w:rPr>
          <w:spacing w:val="-6"/>
        </w:rPr>
        <w:t>元。</w:t>
      </w:r>
    </w:p>
    <w:p>
      <w:pPr>
        <w:pStyle w:val="BodyText"/>
        <w:ind w:left="121"/>
        <w:spacing w:before="181" w:line="219" w:lineRule="auto"/>
        <w:rPr/>
      </w:pPr>
      <w:r>
        <w:rPr>
          <w14:textOutline w14:w="4358" w14:cap="sq" w14:cmpd="sng">
            <w14:solidFill>
              <w14:srgbClr w14:val="000000"/>
            </w14:solidFill>
            <w14:prstDash w14:val="solid"/>
            <w14:bevel/>
          </w14:textOutline>
        </w:rPr>
        <w:t>每次访视研究护士</w:t>
      </w:r>
      <w:r>
        <w:rPr>
          <w:spacing w:val="-56"/>
        </w:rPr>
        <w:t xml:space="preserve"> </w:t>
      </w:r>
      <w:r>
        <w:rPr>
          <w14:textOutline w14:w="4358" w14:cap="sq" w14:cmpd="sng">
            <w14:solidFill>
              <w14:srgbClr w14:val="000000"/>
            </w14:solidFill>
            <w14:prstDash w14:val="solid"/>
            <w14:bevel/>
          </w14:textOutline>
        </w:rPr>
        <w:t>ADA、PK</w:t>
      </w:r>
      <w:r>
        <w:rPr>
          <w:spacing w:val="-54"/>
        </w:rPr>
        <w:t xml:space="preserve"> </w:t>
      </w:r>
      <w:r>
        <w:rPr>
          <w14:textOutline w14:w="4358" w14:cap="sq" w14:cmpd="sng">
            <w14:solidFill>
              <w14:srgbClr w14:val="000000"/>
            </w14:solidFill>
            <w14:prstDash w14:val="solid"/>
            <w14:bevel/>
          </w14:textOutline>
        </w:rPr>
        <w:t>采血补贴明细如</w:t>
      </w:r>
      <w:r>
        <w:rPr>
          <w14:textOutline w14:w="4358" w14:cap="sq" w14:cmpd="sng">
            <w14:solidFill>
              <w14:srgbClr w14:val="000000"/>
            </w14:solidFill>
            <w14:prstDash w14:val="solid"/>
            <w14:bevel/>
          </w14:textOutline>
          <w:spacing w:val="-1"/>
        </w:rPr>
        <w:t>下：</w:t>
      </w:r>
    </w:p>
    <w:p>
      <w:pPr>
        <w:spacing w:line="70" w:lineRule="exact"/>
        <w:rPr/>
      </w:pPr>
      <w:r/>
    </w:p>
    <w:tbl>
      <w:tblPr>
        <w:tblStyle w:val="TableNormal"/>
        <w:tblW w:w="6934" w:type="dxa"/>
        <w:tblInd w:w="1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09"/>
        <w:gridCol w:w="2510"/>
        <w:gridCol w:w="2515"/>
      </w:tblGrid>
      <w:tr>
        <w:trPr>
          <w:trHeight w:val="633" w:hRule="atLeast"/>
        </w:trPr>
        <w:tc>
          <w:tcPr>
            <w:shd w:val="clear" w:fill="D6E3BC"/>
            <w:tcW w:w="1909" w:type="dxa"/>
            <w:vAlign w:val="top"/>
          </w:tcPr>
          <w:p>
            <w:pPr>
              <w:pStyle w:val="TableText"/>
              <w:ind w:left="595"/>
              <w:spacing w:before="197" w:line="221" w:lineRule="auto"/>
              <w:rPr/>
            </w:pPr>
            <w:r>
              <w:rPr>
                <w:spacing w:val="-3"/>
              </w:rPr>
              <w:t>访视期</w:t>
            </w:r>
          </w:p>
        </w:tc>
        <w:tc>
          <w:tcPr>
            <w:shd w:val="clear" w:fill="D6E3BC"/>
            <w:tcW w:w="2510" w:type="dxa"/>
            <w:vAlign w:val="top"/>
          </w:tcPr>
          <w:p>
            <w:pPr>
              <w:pStyle w:val="TableText"/>
              <w:ind w:left="301"/>
              <w:spacing w:before="41" w:line="219" w:lineRule="auto"/>
              <w:rPr/>
            </w:pPr>
            <w:r>
              <w:rPr>
                <w:spacing w:val="-2"/>
              </w:rPr>
              <w:t>研究护士采血补贴</w:t>
            </w:r>
          </w:p>
          <w:p>
            <w:pPr>
              <w:pStyle w:val="TableText"/>
              <w:ind w:left="913"/>
              <w:spacing w:before="27" w:line="207" w:lineRule="auto"/>
              <w:rPr/>
            </w:pPr>
            <w:r>
              <w:rPr>
                <w:spacing w:val="-7"/>
              </w:rPr>
              <w:t>（元）</w:t>
            </w:r>
          </w:p>
        </w:tc>
        <w:tc>
          <w:tcPr>
            <w:shd w:val="clear" w:fill="D6E3BC"/>
            <w:tcW w:w="2515" w:type="dxa"/>
            <w:vAlign w:val="top"/>
          </w:tcPr>
          <w:p>
            <w:pPr>
              <w:pStyle w:val="TableText"/>
              <w:ind w:left="184"/>
              <w:spacing w:before="41" w:line="219" w:lineRule="auto"/>
              <w:rPr/>
            </w:pPr>
            <w:r>
              <w:rPr>
                <w:spacing w:val="-2"/>
              </w:rPr>
              <w:t>研究护士药物配置费</w:t>
            </w:r>
          </w:p>
          <w:p>
            <w:pPr>
              <w:pStyle w:val="TableText"/>
              <w:ind w:left="915"/>
              <w:spacing w:before="27" w:line="207" w:lineRule="auto"/>
              <w:rPr/>
            </w:pPr>
            <w:r>
              <w:rPr>
                <w:spacing w:val="-7"/>
              </w:rPr>
              <w:t>（元）</w:t>
            </w:r>
          </w:p>
        </w:tc>
      </w:tr>
      <w:tr>
        <w:trPr>
          <w:trHeight w:val="316" w:hRule="atLeast"/>
        </w:trPr>
        <w:tc>
          <w:tcPr>
            <w:tcW w:w="1909" w:type="dxa"/>
            <w:vAlign w:val="top"/>
          </w:tcPr>
          <w:p>
            <w:pPr>
              <w:rPr>
                <w:rFonts w:ascii="Arial"/>
                <w:sz w:val="21"/>
              </w:rPr>
            </w:pPr>
            <w:r/>
          </w:p>
        </w:tc>
        <w:tc>
          <w:tcPr>
            <w:tcW w:w="2510" w:type="dxa"/>
            <w:vAlign w:val="top"/>
          </w:tcPr>
          <w:p>
            <w:pPr>
              <w:rPr>
                <w:rFonts w:ascii="Arial"/>
                <w:sz w:val="21"/>
              </w:rPr>
            </w:pPr>
            <w:r/>
          </w:p>
        </w:tc>
        <w:tc>
          <w:tcPr>
            <w:tcW w:w="2515" w:type="dxa"/>
            <w:vAlign w:val="top"/>
          </w:tcPr>
          <w:p>
            <w:pPr>
              <w:rPr>
                <w:rFonts w:ascii="Arial"/>
                <w:sz w:val="21"/>
              </w:rPr>
            </w:pPr>
            <w:r/>
          </w:p>
        </w:tc>
      </w:tr>
      <w:tr>
        <w:trPr>
          <w:trHeight w:val="315" w:hRule="atLeast"/>
        </w:trPr>
        <w:tc>
          <w:tcPr>
            <w:tcW w:w="1909" w:type="dxa"/>
            <w:vAlign w:val="top"/>
          </w:tcPr>
          <w:p>
            <w:pPr>
              <w:rPr>
                <w:rFonts w:ascii="Arial"/>
                <w:sz w:val="21"/>
              </w:rPr>
            </w:pPr>
            <w:r/>
          </w:p>
        </w:tc>
        <w:tc>
          <w:tcPr>
            <w:tcW w:w="2510" w:type="dxa"/>
            <w:vAlign w:val="top"/>
          </w:tcPr>
          <w:p>
            <w:pPr>
              <w:rPr>
                <w:rFonts w:ascii="Arial"/>
                <w:sz w:val="21"/>
              </w:rPr>
            </w:pPr>
            <w:r/>
          </w:p>
        </w:tc>
        <w:tc>
          <w:tcPr>
            <w:tcW w:w="2515" w:type="dxa"/>
            <w:vAlign w:val="top"/>
          </w:tcPr>
          <w:p>
            <w:pPr>
              <w:rPr>
                <w:rFonts w:ascii="Arial"/>
                <w:sz w:val="21"/>
              </w:rPr>
            </w:pPr>
            <w:r/>
          </w:p>
        </w:tc>
      </w:tr>
      <w:tr>
        <w:trPr>
          <w:trHeight w:val="315" w:hRule="atLeast"/>
        </w:trPr>
        <w:tc>
          <w:tcPr>
            <w:tcW w:w="1909" w:type="dxa"/>
            <w:vAlign w:val="top"/>
          </w:tcPr>
          <w:p>
            <w:pPr>
              <w:rPr>
                <w:rFonts w:ascii="Arial"/>
                <w:sz w:val="21"/>
              </w:rPr>
            </w:pPr>
            <w:r/>
          </w:p>
        </w:tc>
        <w:tc>
          <w:tcPr>
            <w:tcW w:w="2510" w:type="dxa"/>
            <w:vAlign w:val="top"/>
          </w:tcPr>
          <w:p>
            <w:pPr>
              <w:rPr>
                <w:rFonts w:ascii="Arial"/>
                <w:sz w:val="21"/>
              </w:rPr>
            </w:pPr>
            <w:r/>
          </w:p>
        </w:tc>
        <w:tc>
          <w:tcPr>
            <w:tcW w:w="2515" w:type="dxa"/>
            <w:vAlign w:val="top"/>
          </w:tcPr>
          <w:p>
            <w:pPr>
              <w:rPr>
                <w:rFonts w:ascii="Arial"/>
                <w:sz w:val="21"/>
              </w:rPr>
            </w:pPr>
            <w:r/>
          </w:p>
        </w:tc>
      </w:tr>
      <w:tr>
        <w:trPr>
          <w:trHeight w:val="316" w:hRule="atLeast"/>
        </w:trPr>
        <w:tc>
          <w:tcPr>
            <w:tcW w:w="1909" w:type="dxa"/>
            <w:vAlign w:val="top"/>
          </w:tcPr>
          <w:p>
            <w:pPr>
              <w:rPr>
                <w:rFonts w:ascii="Arial"/>
                <w:sz w:val="21"/>
              </w:rPr>
            </w:pPr>
            <w:r/>
          </w:p>
        </w:tc>
        <w:tc>
          <w:tcPr>
            <w:tcW w:w="2510" w:type="dxa"/>
            <w:vAlign w:val="top"/>
          </w:tcPr>
          <w:p>
            <w:pPr>
              <w:rPr>
                <w:rFonts w:ascii="Arial"/>
                <w:sz w:val="21"/>
              </w:rPr>
            </w:pPr>
            <w:r/>
          </w:p>
        </w:tc>
        <w:tc>
          <w:tcPr>
            <w:tcW w:w="2515" w:type="dxa"/>
            <w:vAlign w:val="top"/>
          </w:tcPr>
          <w:p>
            <w:pPr>
              <w:rPr>
                <w:rFonts w:ascii="Arial"/>
                <w:sz w:val="21"/>
              </w:rPr>
            </w:pPr>
            <w:r/>
          </w:p>
        </w:tc>
      </w:tr>
      <w:tr>
        <w:trPr>
          <w:trHeight w:val="316" w:hRule="atLeast"/>
        </w:trPr>
        <w:tc>
          <w:tcPr>
            <w:tcW w:w="1909" w:type="dxa"/>
            <w:vAlign w:val="top"/>
          </w:tcPr>
          <w:p>
            <w:pPr>
              <w:rPr>
                <w:rFonts w:ascii="Arial"/>
                <w:sz w:val="21"/>
              </w:rPr>
            </w:pPr>
            <w:r/>
          </w:p>
        </w:tc>
        <w:tc>
          <w:tcPr>
            <w:tcW w:w="2510" w:type="dxa"/>
            <w:vAlign w:val="top"/>
          </w:tcPr>
          <w:p>
            <w:pPr>
              <w:rPr>
                <w:rFonts w:ascii="Arial"/>
                <w:sz w:val="21"/>
              </w:rPr>
            </w:pPr>
            <w:r/>
          </w:p>
        </w:tc>
        <w:tc>
          <w:tcPr>
            <w:tcW w:w="2515" w:type="dxa"/>
            <w:vAlign w:val="top"/>
          </w:tcPr>
          <w:p>
            <w:pPr>
              <w:rPr>
                <w:rFonts w:ascii="Arial"/>
                <w:sz w:val="21"/>
              </w:rPr>
            </w:pPr>
            <w:r/>
          </w:p>
        </w:tc>
      </w:tr>
      <w:tr>
        <w:trPr>
          <w:trHeight w:val="316" w:hRule="atLeast"/>
        </w:trPr>
        <w:tc>
          <w:tcPr>
            <w:tcW w:w="1909" w:type="dxa"/>
            <w:vAlign w:val="top"/>
          </w:tcPr>
          <w:p>
            <w:pPr>
              <w:rPr>
                <w:rFonts w:ascii="Arial"/>
                <w:sz w:val="21"/>
              </w:rPr>
            </w:pPr>
            <w:r/>
          </w:p>
        </w:tc>
        <w:tc>
          <w:tcPr>
            <w:tcW w:w="2510" w:type="dxa"/>
            <w:vAlign w:val="top"/>
          </w:tcPr>
          <w:p>
            <w:pPr>
              <w:rPr>
                <w:rFonts w:ascii="Arial"/>
                <w:sz w:val="21"/>
              </w:rPr>
            </w:pPr>
            <w:r/>
          </w:p>
        </w:tc>
        <w:tc>
          <w:tcPr>
            <w:tcW w:w="2515" w:type="dxa"/>
            <w:vAlign w:val="top"/>
          </w:tcPr>
          <w:p>
            <w:pPr>
              <w:rPr>
                <w:rFonts w:ascii="Arial"/>
                <w:sz w:val="21"/>
              </w:rPr>
            </w:pPr>
            <w:r/>
          </w:p>
        </w:tc>
      </w:tr>
      <w:tr>
        <w:trPr>
          <w:trHeight w:val="421" w:hRule="atLeast"/>
        </w:trPr>
        <w:tc>
          <w:tcPr>
            <w:tcW w:w="1909" w:type="dxa"/>
            <w:vAlign w:val="top"/>
          </w:tcPr>
          <w:p>
            <w:pPr>
              <w:ind w:left="716"/>
              <w:spacing w:before="100" w:line="18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总计</w:t>
            </w:r>
          </w:p>
        </w:tc>
        <w:tc>
          <w:tcPr>
            <w:tcW w:w="2510" w:type="dxa"/>
            <w:vAlign w:val="top"/>
          </w:tcPr>
          <w:p>
            <w:pPr>
              <w:rPr>
                <w:rFonts w:ascii="Arial"/>
                <w:sz w:val="21"/>
              </w:rPr>
            </w:pPr>
            <w:r/>
          </w:p>
        </w:tc>
        <w:tc>
          <w:tcPr>
            <w:tcW w:w="2515" w:type="dxa"/>
            <w:vAlign w:val="top"/>
          </w:tcPr>
          <w:p>
            <w:pPr>
              <w:rPr>
                <w:rFonts w:ascii="Arial"/>
                <w:sz w:val="21"/>
              </w:rPr>
            </w:pPr>
            <w:r/>
          </w:p>
        </w:tc>
      </w:tr>
    </w:tbl>
    <w:p>
      <w:pPr>
        <w:spacing w:line="347" w:lineRule="auto"/>
        <w:rPr>
          <w:rFonts w:ascii="Arial"/>
          <w:sz w:val="21"/>
        </w:rPr>
      </w:pPr>
      <w:r/>
    </w:p>
    <w:p>
      <w:pPr>
        <w:pStyle w:val="BodyText"/>
        <w:ind w:left="133"/>
        <w:spacing w:before="78" w:line="220" w:lineRule="auto"/>
        <w:rPr/>
      </w:pPr>
      <w:r>
        <w:rPr>
          <w14:textOutline w14:w="4358" w14:cap="sq" w14:cmpd="sng">
            <w14:solidFill>
              <w14:srgbClr w14:val="000000"/>
            </w14:solidFill>
            <w14:prstDash w14:val="solid"/>
            <w14:bevel/>
          </w14:textOutline>
          <w:spacing w:val="1"/>
        </w:rPr>
        <w:t>（5</w:t>
      </w:r>
      <w:r>
        <w:rPr>
          <w14:textOutline w14:w="4358" w14:cap="sq" w14:cmpd="sng">
            <w14:solidFill>
              <w14:srgbClr w14:val="000000"/>
            </w14:solidFill>
            <w14:prstDash w14:val="solid"/>
            <w14:bevel/>
          </w14:textOutline>
          <w:spacing w:val="-6"/>
        </w:rPr>
        <w:t>）：</w:t>
      </w:r>
      <w:r>
        <w:rPr>
          <w14:textOutline w14:w="4358" w14:cap="sq" w14:cmpd="sng">
            <w14:solidFill>
              <w14:srgbClr w14:val="000000"/>
            </w14:solidFill>
            <w14:prstDash w14:val="solid"/>
            <w14:bevel/>
          </w14:textOutline>
          <w:spacing w:val="1"/>
        </w:rPr>
        <w:t>床位费、护理费明细</w:t>
      </w:r>
      <w:r>
        <w:rPr>
          <w14:textOutline w14:w="4358" w14:cap="sq" w14:cmpd="sng">
            <w14:solidFill>
              <w14:srgbClr w14:val="000000"/>
            </w14:solidFill>
            <w14:prstDash w14:val="solid"/>
            <w14:bevel/>
          </w14:textOutline>
          <w:spacing w:val="-6"/>
        </w:rPr>
        <w:t>：（</w:t>
      </w:r>
      <w:r>
        <w:rPr>
          <w14:textOutline w14:w="4358" w14:cap="sq" w14:cmpd="sng">
            <w14:solidFill>
              <w14:srgbClr w14:val="000000"/>
            </w14:solidFill>
            <w14:prstDash w14:val="solid"/>
            <w14:bevel/>
          </w14:textOutline>
          <w:spacing w:val="1"/>
        </w:rPr>
        <w:t>若适用）</w:t>
      </w:r>
    </w:p>
    <w:p>
      <w:pPr>
        <w:spacing w:line="67" w:lineRule="exact"/>
        <w:rPr/>
      </w:pPr>
      <w:r/>
    </w:p>
    <w:tbl>
      <w:tblPr>
        <w:tblStyle w:val="TableNormal"/>
        <w:tblW w:w="6934" w:type="dxa"/>
        <w:tblInd w:w="1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09"/>
        <w:gridCol w:w="2510"/>
        <w:gridCol w:w="2515"/>
      </w:tblGrid>
      <w:tr>
        <w:trPr>
          <w:trHeight w:val="594" w:hRule="atLeast"/>
        </w:trPr>
        <w:tc>
          <w:tcPr>
            <w:shd w:val="clear" w:fill="D6E3BC"/>
            <w:tcW w:w="1909" w:type="dxa"/>
            <w:vAlign w:val="top"/>
          </w:tcPr>
          <w:p>
            <w:pPr>
              <w:pStyle w:val="TableText"/>
              <w:ind w:left="609"/>
              <w:spacing w:before="176" w:line="221" w:lineRule="auto"/>
              <w:rPr/>
            </w:pPr>
            <w:r>
              <w:rPr>
                <w:spacing w:val="-5"/>
              </w:rPr>
              <w:t>时间/项目</w:t>
            </w:r>
          </w:p>
        </w:tc>
        <w:tc>
          <w:tcPr>
            <w:shd w:val="clear" w:fill="D6E3BC"/>
            <w:tcW w:w="2510" w:type="dxa"/>
            <w:vAlign w:val="top"/>
          </w:tcPr>
          <w:p>
            <w:pPr>
              <w:pStyle w:val="TableText"/>
              <w:ind w:left="899"/>
              <w:spacing w:before="177" w:line="220" w:lineRule="auto"/>
              <w:rPr/>
            </w:pPr>
            <w:r>
              <w:rPr>
                <w:spacing w:val="-3"/>
              </w:rPr>
              <w:t>床位费</w:t>
            </w:r>
          </w:p>
        </w:tc>
        <w:tc>
          <w:tcPr>
            <w:shd w:val="clear" w:fill="D6E3BC"/>
            <w:tcW w:w="2515" w:type="dxa"/>
            <w:vAlign w:val="top"/>
          </w:tcPr>
          <w:p>
            <w:pPr>
              <w:pStyle w:val="TableText"/>
              <w:ind w:left="905"/>
              <w:spacing w:before="176" w:line="221" w:lineRule="auto"/>
              <w:rPr/>
            </w:pPr>
            <w:r>
              <w:rPr>
                <w:spacing w:val="-4"/>
              </w:rPr>
              <w:t>护理费</w:t>
            </w:r>
          </w:p>
        </w:tc>
      </w:tr>
      <w:tr>
        <w:trPr>
          <w:trHeight w:val="415" w:hRule="atLeast"/>
        </w:trPr>
        <w:tc>
          <w:tcPr>
            <w:tcW w:w="1909" w:type="dxa"/>
            <w:vAlign w:val="top"/>
          </w:tcPr>
          <w:p>
            <w:pPr>
              <w:ind w:left="717"/>
              <w:spacing w:before="96" w:line="18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单价</w:t>
            </w:r>
          </w:p>
        </w:tc>
        <w:tc>
          <w:tcPr>
            <w:tcW w:w="2510" w:type="dxa"/>
            <w:vAlign w:val="top"/>
          </w:tcPr>
          <w:p>
            <w:pPr>
              <w:rPr>
                <w:rFonts w:ascii="Arial"/>
                <w:sz w:val="21"/>
              </w:rPr>
            </w:pPr>
            <w:r/>
          </w:p>
        </w:tc>
        <w:tc>
          <w:tcPr>
            <w:tcW w:w="2515" w:type="dxa"/>
            <w:vAlign w:val="top"/>
          </w:tcPr>
          <w:p>
            <w:pPr>
              <w:rPr>
                <w:rFonts w:ascii="Arial"/>
                <w:sz w:val="21"/>
              </w:rPr>
            </w:pPr>
            <w:r/>
          </w:p>
        </w:tc>
      </w:tr>
      <w:tr>
        <w:trPr>
          <w:trHeight w:val="416" w:hRule="atLeast"/>
        </w:trPr>
        <w:tc>
          <w:tcPr>
            <w:tcW w:w="1909" w:type="dxa"/>
            <w:vAlign w:val="top"/>
          </w:tcPr>
          <w:p>
            <w:pPr>
              <w:ind w:left="596"/>
              <w:spacing w:before="98" w:line="17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筛选期</w:t>
            </w:r>
          </w:p>
        </w:tc>
        <w:tc>
          <w:tcPr>
            <w:tcW w:w="2510" w:type="dxa"/>
            <w:vAlign w:val="top"/>
          </w:tcPr>
          <w:p>
            <w:pPr>
              <w:rPr>
                <w:rFonts w:ascii="Arial"/>
                <w:sz w:val="21"/>
              </w:rPr>
            </w:pPr>
            <w:r/>
          </w:p>
        </w:tc>
        <w:tc>
          <w:tcPr>
            <w:tcW w:w="2515" w:type="dxa"/>
            <w:vAlign w:val="top"/>
          </w:tcPr>
          <w:p>
            <w:pPr>
              <w:rPr>
                <w:rFonts w:ascii="Arial"/>
                <w:sz w:val="21"/>
              </w:rPr>
            </w:pPr>
            <w:r/>
          </w:p>
        </w:tc>
      </w:tr>
      <w:tr>
        <w:trPr>
          <w:trHeight w:val="316" w:hRule="atLeast"/>
        </w:trPr>
        <w:tc>
          <w:tcPr>
            <w:tcW w:w="1909" w:type="dxa"/>
            <w:vAlign w:val="top"/>
          </w:tcPr>
          <w:p>
            <w:pPr>
              <w:rPr>
                <w:rFonts w:ascii="Arial"/>
                <w:sz w:val="21"/>
              </w:rPr>
            </w:pPr>
            <w:r/>
          </w:p>
        </w:tc>
        <w:tc>
          <w:tcPr>
            <w:tcW w:w="2510" w:type="dxa"/>
            <w:vAlign w:val="top"/>
          </w:tcPr>
          <w:p>
            <w:pPr>
              <w:rPr>
                <w:rFonts w:ascii="Arial"/>
                <w:sz w:val="21"/>
              </w:rPr>
            </w:pPr>
            <w:r/>
          </w:p>
        </w:tc>
        <w:tc>
          <w:tcPr>
            <w:tcW w:w="2515" w:type="dxa"/>
            <w:vAlign w:val="top"/>
          </w:tcPr>
          <w:p>
            <w:pPr>
              <w:rPr>
                <w:rFonts w:ascii="Arial"/>
                <w:sz w:val="21"/>
              </w:rPr>
            </w:pPr>
            <w:r/>
          </w:p>
        </w:tc>
      </w:tr>
      <w:tr>
        <w:trPr>
          <w:trHeight w:val="315" w:hRule="atLeast"/>
        </w:trPr>
        <w:tc>
          <w:tcPr>
            <w:tcW w:w="1909" w:type="dxa"/>
            <w:vAlign w:val="top"/>
          </w:tcPr>
          <w:p>
            <w:pPr>
              <w:rPr>
                <w:rFonts w:ascii="Arial"/>
                <w:sz w:val="21"/>
              </w:rPr>
            </w:pPr>
            <w:r/>
          </w:p>
        </w:tc>
        <w:tc>
          <w:tcPr>
            <w:tcW w:w="2510" w:type="dxa"/>
            <w:vAlign w:val="top"/>
          </w:tcPr>
          <w:p>
            <w:pPr>
              <w:rPr>
                <w:rFonts w:ascii="Arial"/>
                <w:sz w:val="21"/>
              </w:rPr>
            </w:pPr>
            <w:r/>
          </w:p>
        </w:tc>
        <w:tc>
          <w:tcPr>
            <w:tcW w:w="2515" w:type="dxa"/>
            <w:vAlign w:val="top"/>
          </w:tcPr>
          <w:p>
            <w:pPr>
              <w:rPr>
                <w:rFonts w:ascii="Arial"/>
                <w:sz w:val="21"/>
              </w:rPr>
            </w:pPr>
            <w:r/>
          </w:p>
        </w:tc>
      </w:tr>
      <w:tr>
        <w:trPr>
          <w:trHeight w:val="316" w:hRule="atLeast"/>
        </w:trPr>
        <w:tc>
          <w:tcPr>
            <w:tcW w:w="1909" w:type="dxa"/>
            <w:vAlign w:val="top"/>
          </w:tcPr>
          <w:p>
            <w:pPr>
              <w:rPr>
                <w:rFonts w:ascii="Arial"/>
                <w:sz w:val="21"/>
              </w:rPr>
            </w:pPr>
            <w:r/>
          </w:p>
        </w:tc>
        <w:tc>
          <w:tcPr>
            <w:tcW w:w="2510" w:type="dxa"/>
            <w:vAlign w:val="top"/>
          </w:tcPr>
          <w:p>
            <w:pPr>
              <w:rPr>
                <w:rFonts w:ascii="Arial"/>
                <w:sz w:val="21"/>
              </w:rPr>
            </w:pPr>
            <w:r/>
          </w:p>
        </w:tc>
        <w:tc>
          <w:tcPr>
            <w:tcW w:w="2515" w:type="dxa"/>
            <w:vAlign w:val="top"/>
          </w:tcPr>
          <w:p>
            <w:pPr>
              <w:rPr>
                <w:rFonts w:ascii="Arial"/>
                <w:sz w:val="21"/>
              </w:rPr>
            </w:pPr>
            <w:r/>
          </w:p>
        </w:tc>
      </w:tr>
      <w:tr>
        <w:trPr>
          <w:trHeight w:val="316" w:hRule="atLeast"/>
        </w:trPr>
        <w:tc>
          <w:tcPr>
            <w:tcW w:w="1909" w:type="dxa"/>
            <w:vAlign w:val="top"/>
          </w:tcPr>
          <w:p>
            <w:pPr>
              <w:rPr>
                <w:rFonts w:ascii="Arial"/>
                <w:sz w:val="21"/>
              </w:rPr>
            </w:pPr>
            <w:r/>
          </w:p>
        </w:tc>
        <w:tc>
          <w:tcPr>
            <w:tcW w:w="2510" w:type="dxa"/>
            <w:vAlign w:val="top"/>
          </w:tcPr>
          <w:p>
            <w:pPr>
              <w:rPr>
                <w:rFonts w:ascii="Arial"/>
                <w:sz w:val="21"/>
              </w:rPr>
            </w:pPr>
            <w:r/>
          </w:p>
        </w:tc>
        <w:tc>
          <w:tcPr>
            <w:tcW w:w="2515" w:type="dxa"/>
            <w:vAlign w:val="top"/>
          </w:tcPr>
          <w:p>
            <w:pPr>
              <w:rPr>
                <w:rFonts w:ascii="Arial"/>
                <w:sz w:val="21"/>
              </w:rPr>
            </w:pPr>
            <w:r/>
          </w:p>
        </w:tc>
      </w:tr>
      <w:tr>
        <w:trPr>
          <w:trHeight w:val="421" w:hRule="atLeast"/>
        </w:trPr>
        <w:tc>
          <w:tcPr>
            <w:tcW w:w="1909" w:type="dxa"/>
            <w:vAlign w:val="top"/>
          </w:tcPr>
          <w:p>
            <w:pPr>
              <w:ind w:left="716"/>
              <w:spacing w:before="100" w:line="18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总计</w:t>
            </w:r>
          </w:p>
        </w:tc>
        <w:tc>
          <w:tcPr>
            <w:tcW w:w="2510" w:type="dxa"/>
            <w:vAlign w:val="top"/>
          </w:tcPr>
          <w:p>
            <w:pPr>
              <w:rPr>
                <w:rFonts w:ascii="Arial"/>
                <w:sz w:val="21"/>
              </w:rPr>
            </w:pPr>
            <w:r/>
          </w:p>
        </w:tc>
        <w:tc>
          <w:tcPr>
            <w:tcW w:w="2515" w:type="dxa"/>
            <w:vAlign w:val="top"/>
          </w:tcPr>
          <w:p>
            <w:pPr>
              <w:rPr>
                <w:rFonts w:ascii="Arial"/>
                <w:sz w:val="21"/>
              </w:rPr>
            </w:pPr>
            <w:r/>
          </w:p>
        </w:tc>
      </w:tr>
    </w:tbl>
    <w:p>
      <w:pPr>
        <w:rPr>
          <w:rFonts w:ascii="Arial"/>
          <w:sz w:val="21"/>
        </w:rPr>
      </w:pPr>
      <w:r/>
    </w:p>
    <w:p>
      <w:pPr>
        <w:sectPr>
          <w:pgSz w:w="11900" w:h="16840"/>
          <w:pgMar w:top="400" w:right="734" w:bottom="0" w:left="864" w:header="0" w:footer="0" w:gutter="0"/>
        </w:sectPr>
        <w:rPr>
          <w:rFonts w:ascii="Arial" w:hAnsi="Arial" w:eastAsia="Arial" w:cs="Arial"/>
          <w:sz w:val="21"/>
          <w:szCs w:val="21"/>
        </w:rPr>
      </w:pPr>
    </w:p>
    <w:p>
      <w:pPr>
        <w:spacing w:line="297" w:lineRule="auto"/>
        <w:rPr>
          <w:rFonts w:ascii="Arial"/>
          <w:sz w:val="21"/>
        </w:rPr>
      </w:pPr>
      <w:r>
        <w:pict>
          <v:shape id="_x0000_s24" style="position:absolute;margin-left:48.85pt;margin-top:53.85pt;mso-position-vertical-relative:page;mso-position-horizontal-relative:page;width:504pt;height:0.75pt;z-index:251671552;" o:allowincell="f" fillcolor="#000000" filled="true" stroked="false" coordsize="10080,15" coordorigin="0,0" path="m,l10079,0l10079,14l0,14l0,0xe"/>
        </w:pict>
      </w:r>
      <w:r/>
    </w:p>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pStyle w:val="BodyText"/>
        <w:ind w:left="133"/>
        <w:spacing w:before="78" w:line="219" w:lineRule="auto"/>
        <w:rPr/>
      </w:pPr>
      <w:r>
        <w:rPr>
          <w14:textOutline w14:w="4358" w14:cap="sq" w14:cmpd="sng">
            <w14:solidFill>
              <w14:srgbClr w14:val="000000"/>
            </w14:solidFill>
            <w14:prstDash w14:val="solid"/>
            <w14:bevel/>
          </w14:textOutline>
          <w:spacing w:val="-2"/>
        </w:rPr>
        <w:t>（6）机构管理费</w:t>
      </w:r>
    </w:p>
    <w:p>
      <w:pPr>
        <w:pStyle w:val="BodyText"/>
        <w:ind w:left="133" w:right="113" w:firstLine="467"/>
        <w:spacing w:before="182" w:line="360" w:lineRule="auto"/>
        <w:jc w:val="both"/>
        <w:rPr/>
      </w:pPr>
      <w:r>
        <w:rPr>
          <w:spacing w:val="1"/>
        </w:rPr>
        <w:t>机构管理费用按照项目总费用的</w:t>
      </w:r>
      <w:r>
        <w:rPr>
          <w:spacing w:val="-45"/>
        </w:rPr>
        <w:t xml:space="preserve"> </w:t>
      </w:r>
      <w:r>
        <w:rPr>
          <w:spacing w:val="1"/>
        </w:rPr>
        <w:t>20%进行收取。项目总费用=（研究者观察费</w:t>
      </w:r>
      <w:r>
        <w:rPr/>
        <w:t>+受试者检查费 </w:t>
      </w:r>
      <w:r>
        <w:rPr>
          <w:spacing w:val="1"/>
        </w:rPr>
        <w:t>（含挂号费）+受试者补助费用+</w:t>
      </w:r>
      <w:r>
        <w:rPr>
          <w:spacing w:val="54"/>
        </w:rPr>
        <w:t xml:space="preserve"> </w:t>
      </w:r>
      <w:r>
        <w:rPr>
          <w:color w:val="FF0000"/>
          <w:spacing w:val="1"/>
        </w:rPr>
        <w:t>(其它相关费用）</w:t>
      </w:r>
      <w:r>
        <w:rPr>
          <w:spacing w:val="1"/>
        </w:rPr>
        <w:t>= </w:t>
      </w:r>
      <w:r>
        <w:rPr>
          <w:u w:val="single" w:color="auto"/>
          <w:spacing w:val="1"/>
        </w:rPr>
        <w:t xml:space="preserve">       </w:t>
      </w:r>
      <w:r>
        <w:rPr>
          <w:u w:val="single" w:color="auto"/>
        </w:rPr>
        <w:t xml:space="preserve"> </w:t>
      </w:r>
      <w:r>
        <w:rPr>
          <w:spacing w:val="-108"/>
        </w:rPr>
        <w:t xml:space="preserve"> </w:t>
      </w:r>
      <w:r>
        <w:rPr/>
        <w:t>元，机构管理费=项目其他总费用</w:t>
      </w:r>
    </w:p>
    <w:p>
      <w:pPr>
        <w:pStyle w:val="BodyText"/>
        <w:ind w:left="120"/>
        <w:spacing w:line="213" w:lineRule="auto"/>
        <w:rPr/>
      </w:pPr>
      <w:r>
        <w:rPr>
          <w:spacing w:val="1"/>
        </w:rPr>
        <w:t>*20%=</w:t>
      </w:r>
      <w:r>
        <w:rPr>
          <w:u w:val="single" w:color="auto"/>
        </w:rPr>
        <w:t xml:space="preserve">        </w:t>
      </w:r>
      <w:r>
        <w:rPr>
          <w:spacing w:val="1"/>
        </w:rPr>
        <w:t>_元</w:t>
      </w:r>
      <w:r>
        <w:rPr>
          <w:spacing w:val="-14"/>
        </w:rPr>
        <w:t>；</w:t>
      </w:r>
      <w:r>
        <w:rPr>
          <w:color w:val="FF0000"/>
          <w:spacing w:val="-14"/>
        </w:rPr>
        <w:t>（</w:t>
      </w:r>
      <w:r>
        <w:rPr>
          <w:color w:val="FF0000"/>
          <w:spacing w:val="1"/>
        </w:rPr>
        <w:t>备注：档案管理费除外）</w:t>
      </w:r>
    </w:p>
    <w:p>
      <w:pPr>
        <w:pStyle w:val="BodyText"/>
        <w:ind w:left="133"/>
        <w:spacing w:before="190" w:line="221" w:lineRule="auto"/>
        <w:rPr/>
      </w:pPr>
      <w:r>
        <w:rPr>
          <w14:textOutline w14:w="4358" w14:cap="sq" w14:cmpd="sng">
            <w14:solidFill>
              <w14:srgbClr w14:val="000000"/>
            </w14:solidFill>
            <w14:prstDash w14:val="solid"/>
            <w14:bevel/>
          </w14:textOutline>
          <w:spacing w:val="-8"/>
        </w:rPr>
        <w:t>（7</w:t>
      </w:r>
      <w:r>
        <w:rPr>
          <w14:textOutline w14:w="4358" w14:cap="sq" w14:cmpd="sng">
            <w14:solidFill>
              <w14:srgbClr w14:val="000000"/>
            </w14:solidFill>
            <w14:prstDash w14:val="solid"/>
            <w14:bevel/>
          </w14:textOutline>
          <w:spacing w:val="6"/>
        </w:rPr>
        <w:t>）：</w:t>
      </w:r>
      <w:r>
        <w:rPr>
          <w:spacing w:val="-8"/>
        </w:rPr>
        <w:t>税费</w:t>
      </w:r>
    </w:p>
    <w:p>
      <w:pPr>
        <w:pStyle w:val="BodyText"/>
        <w:ind w:left="481"/>
        <w:spacing w:before="181" w:line="468" w:lineRule="exact"/>
        <w:rPr/>
      </w:pPr>
      <w:r>
        <w:rPr>
          <w:spacing w:val="1"/>
          <w:position w:val="17"/>
        </w:rPr>
        <w:t>根据国家税务部门要求以及医院相关规定，需缴纳税率</w:t>
      </w:r>
      <w:r>
        <w:rPr>
          <w:spacing w:val="-44"/>
          <w:position w:val="17"/>
        </w:rPr>
        <w:t xml:space="preserve"> </w:t>
      </w:r>
      <w:r>
        <w:rPr>
          <w:spacing w:val="1"/>
          <w:position w:val="17"/>
        </w:rPr>
        <w:t>3%的税费，协议税</w:t>
      </w:r>
      <w:r>
        <w:rPr>
          <w:position w:val="17"/>
        </w:rPr>
        <w:t>费=（项目总费用+</w:t>
      </w:r>
    </w:p>
    <w:p>
      <w:pPr>
        <w:pStyle w:val="BodyText"/>
        <w:ind w:left="120"/>
        <w:spacing w:line="219" w:lineRule="auto"/>
        <w:rPr/>
      </w:pPr>
      <w:r>
        <w:rPr>
          <w:spacing w:val="-1"/>
        </w:rPr>
        <w:t>机构管理费）*3%=</w:t>
      </w:r>
      <w:r>
        <w:rPr>
          <w:u w:val="single" w:color="auto"/>
          <w:spacing w:val="-1"/>
        </w:rPr>
        <w:t xml:space="preserve">       </w:t>
      </w:r>
      <w:r>
        <w:rPr>
          <w:spacing w:val="-1"/>
        </w:rPr>
        <w:t xml:space="preserve"> 元。</w:t>
      </w:r>
    </w:p>
    <w:p>
      <w:pPr>
        <w:spacing w:line="284" w:lineRule="auto"/>
        <w:rPr>
          <w:rFonts w:ascii="Arial"/>
          <w:sz w:val="21"/>
        </w:rPr>
      </w:pPr>
      <w:r/>
    </w:p>
    <w:p>
      <w:pPr>
        <w:spacing w:line="285" w:lineRule="auto"/>
        <w:rPr>
          <w:rFonts w:ascii="Arial"/>
          <w:sz w:val="21"/>
        </w:rPr>
      </w:pPr>
      <w:r/>
    </w:p>
    <w:p>
      <w:pPr>
        <w:pStyle w:val="BodyText"/>
        <w:ind w:left="149"/>
        <w:spacing w:before="79" w:line="219" w:lineRule="auto"/>
        <w:rPr/>
      </w:pPr>
      <w:r>
        <w:rPr>
          <w:spacing w:val="-2"/>
        </w:rPr>
        <w:t>以上所列全部费用总计为</w:t>
      </w:r>
      <w:r>
        <w:rPr>
          <w:u w:val="single" w:color="auto"/>
          <w:spacing w:val="-2"/>
        </w:rPr>
        <w:t xml:space="preserve">          </w:t>
      </w:r>
      <w:r>
        <w:rPr>
          <w:spacing w:val="-108"/>
        </w:rPr>
        <w:t xml:space="preserve"> </w:t>
      </w:r>
      <w:r>
        <w:rPr>
          <w:spacing w:val="-2"/>
        </w:rPr>
        <w:t>元人民币（大写</w:t>
      </w:r>
      <w:r>
        <w:rPr>
          <w:spacing w:val="-17"/>
        </w:rPr>
        <w:t>：</w:t>
      </w:r>
      <w:r>
        <w:rPr>
          <w:spacing w:val="14"/>
        </w:rPr>
        <w:t xml:space="preserve">      </w:t>
      </w:r>
      <w:r>
        <w:rPr>
          <w:spacing w:val="-17"/>
        </w:rPr>
        <w:t>），</w:t>
      </w:r>
      <w:r>
        <w:rPr>
          <w:spacing w:val="-2"/>
        </w:rPr>
        <w:t>研究单位应在收</w:t>
      </w:r>
      <w:r>
        <w:rPr>
          <w:spacing w:val="-3"/>
        </w:rPr>
        <w:t>到每笔款项的</w:t>
      </w:r>
    </w:p>
    <w:p>
      <w:pPr>
        <w:pStyle w:val="BodyText"/>
        <w:ind w:left="126"/>
        <w:spacing w:before="183" w:line="219" w:lineRule="auto"/>
        <w:rPr/>
      </w:pPr>
      <w:r>
        <w:rPr>
          <w:spacing w:val="-4"/>
        </w:rPr>
        <w:t>30 日内提供上述金额的增值税普通发票。</w:t>
      </w:r>
    </w:p>
    <w:p>
      <w:pPr>
        <w:spacing w:line="318" w:lineRule="auto"/>
        <w:rPr>
          <w:rFonts w:ascii="Arial"/>
          <w:sz w:val="21"/>
        </w:rPr>
      </w:pPr>
      <w:r/>
    </w:p>
    <w:p>
      <w:pPr>
        <w:spacing w:line="319" w:lineRule="auto"/>
        <w:rPr>
          <w:rFonts w:ascii="Arial"/>
          <w:sz w:val="21"/>
        </w:rPr>
      </w:pPr>
      <w:r/>
    </w:p>
    <w:p>
      <w:pPr>
        <w:spacing w:line="319" w:lineRule="auto"/>
        <w:rPr>
          <w:rFonts w:ascii="Arial"/>
          <w:sz w:val="21"/>
        </w:rPr>
      </w:pPr>
      <w:r/>
    </w:p>
    <w:p>
      <w:pPr>
        <w:pStyle w:val="BodyText"/>
        <w:ind w:left="3740"/>
        <w:spacing w:before="78" w:line="219" w:lineRule="auto"/>
        <w:rPr/>
      </w:pPr>
      <w:r>
        <w:rPr>
          <w:color w:val="FF0000"/>
          <w14:textOutline w14:w="4358" w14:cap="sq" w14:cmpd="sng">
            <w14:solidFill>
              <w14:srgbClr w14:val="FF0000"/>
            </w14:solidFill>
            <w14:prstDash w14:val="solid"/>
            <w14:bevel/>
          </w14:textOutline>
          <w:spacing w:val="-4"/>
        </w:rPr>
        <w:t>附件</w:t>
      </w:r>
      <w:r>
        <w:rPr>
          <w:color w:val="FF0000"/>
          <w:spacing w:val="-46"/>
        </w:rPr>
        <w:t xml:space="preserve"> </w:t>
      </w:r>
      <w:r>
        <w:rPr>
          <w:color w:val="FF0000"/>
          <w14:textOutline w14:w="4358" w14:cap="sq" w14:cmpd="sng">
            <w14:solidFill>
              <w14:srgbClr w14:val="FF0000"/>
            </w14:solidFill>
            <w14:prstDash w14:val="solid"/>
            <w14:bevel/>
          </w14:textOutline>
          <w:spacing w:val="-4"/>
        </w:rPr>
        <w:t>2：研究流程表</w:t>
      </w:r>
    </w:p>
    <w:p>
      <w:pPr>
        <w:spacing w:line="284" w:lineRule="auto"/>
        <w:rPr>
          <w:rFonts w:ascii="Arial"/>
          <w:sz w:val="21"/>
        </w:rPr>
      </w:pPr>
      <w:r/>
    </w:p>
    <w:p>
      <w:pPr>
        <w:spacing w:line="285" w:lineRule="auto"/>
        <w:rPr>
          <w:rFonts w:ascii="Arial"/>
          <w:sz w:val="21"/>
        </w:rPr>
      </w:pPr>
      <w:r/>
    </w:p>
    <w:p>
      <w:pPr>
        <w:pStyle w:val="BodyText"/>
        <w:ind w:left="133"/>
        <w:spacing w:before="79" w:line="219" w:lineRule="auto"/>
        <w:rPr/>
      </w:pPr>
      <w:r>
        <w:rPr>
          <w:color w:val="FF0000"/>
          <w14:textOutline w14:w="4358" w14:cap="sq" w14:cmpd="sng">
            <w14:solidFill>
              <w14:srgbClr w14:val="FF0000"/>
            </w14:solidFill>
            <w14:prstDash w14:val="solid"/>
            <w14:bevel/>
          </w14:textOutline>
        </w:rPr>
        <w:t>（研究流程表底部注明外送中心实验室检测的项目说明）</w:t>
      </w:r>
    </w:p>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BodyText"/>
        <w:ind w:left="3740"/>
        <w:spacing w:before="79" w:line="219" w:lineRule="auto"/>
        <w:rPr/>
      </w:pPr>
      <w:r>
        <w:rPr>
          <w:color w:val="FF0000"/>
          <w14:textOutline w14:w="4358" w14:cap="sq" w14:cmpd="sng">
            <w14:solidFill>
              <w14:srgbClr w14:val="FF0000"/>
            </w14:solidFill>
            <w14:prstDash w14:val="solid"/>
            <w14:bevel/>
          </w14:textOutline>
          <w:spacing w:val="-3"/>
        </w:rPr>
        <w:t>附件</w:t>
      </w:r>
      <w:r>
        <w:rPr>
          <w:color w:val="FF0000"/>
          <w:spacing w:val="-41"/>
        </w:rPr>
        <w:t xml:space="preserve"> </w:t>
      </w:r>
      <w:r>
        <w:rPr>
          <w:color w:val="FF0000"/>
          <w14:textOutline w14:w="4358" w14:cap="sq" w14:cmpd="sng">
            <w14:solidFill>
              <w14:srgbClr w14:val="FF0000"/>
            </w14:solidFill>
            <w14:prstDash w14:val="solid"/>
            <w14:bevel/>
          </w14:textOutline>
          <w:spacing w:val="-3"/>
        </w:rPr>
        <w:t>3：付款安排及付款方式</w:t>
      </w:r>
    </w:p>
    <w:p>
      <w:pPr>
        <w:spacing w:line="416" w:lineRule="auto"/>
        <w:rPr>
          <w:rFonts w:ascii="Arial"/>
          <w:sz w:val="21"/>
        </w:rPr>
      </w:pPr>
      <w:r/>
    </w:p>
    <w:p>
      <w:pPr>
        <w:pStyle w:val="BodyText"/>
        <w:ind w:left="125"/>
        <w:spacing w:before="79" w:line="220" w:lineRule="auto"/>
        <w:rPr/>
      </w:pPr>
      <w:r>
        <w:rPr>
          <w14:textOutline w14:w="4358" w14:cap="sq" w14:cmpd="sng">
            <w14:solidFill>
              <w14:srgbClr w14:val="000000"/>
            </w14:solidFill>
            <w14:prstDash w14:val="solid"/>
            <w14:bevel/>
          </w14:textOutline>
          <w:spacing w:val="-2"/>
        </w:rPr>
        <w:t>一、付款安排</w:t>
      </w:r>
    </w:p>
    <w:p>
      <w:pPr>
        <w:spacing w:line="19" w:lineRule="exact"/>
        <w:rPr/>
      </w:pPr>
      <w:r/>
    </w:p>
    <w:tbl>
      <w:tblPr>
        <w:tblStyle w:val="TableNormal"/>
        <w:tblW w:w="10300" w:type="dxa"/>
        <w:tblInd w:w="2"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933"/>
        <w:gridCol w:w="3275"/>
        <w:gridCol w:w="3278"/>
        <w:gridCol w:w="2814"/>
      </w:tblGrid>
      <w:tr>
        <w:trPr>
          <w:trHeight w:val="509" w:hRule="atLeast"/>
        </w:trPr>
        <w:tc>
          <w:tcPr>
            <w:shd w:val="clear" w:fill="E5E5E5"/>
            <w:tcW w:w="933" w:type="dxa"/>
            <w:vAlign w:val="top"/>
          </w:tcPr>
          <w:p>
            <w:pPr>
              <w:pStyle w:val="TableText"/>
              <w:ind w:left="235"/>
              <w:spacing w:before="200" w:line="220" w:lineRule="auto"/>
              <w:rPr/>
            </w:pPr>
            <w:r>
              <w:rPr>
                <w14:textOutline w14:w="4358" w14:cap="sq" w14:cmpd="sng">
                  <w14:solidFill>
                    <w14:srgbClr w14:val="000000"/>
                  </w14:solidFill>
                  <w14:prstDash w14:val="solid"/>
                  <w14:bevel/>
                </w14:textOutline>
                <w:spacing w:val="-7"/>
              </w:rPr>
              <w:t>期数</w:t>
            </w:r>
          </w:p>
        </w:tc>
        <w:tc>
          <w:tcPr>
            <w:shd w:val="clear" w:fill="E5E5E5"/>
            <w:tcW w:w="3275" w:type="dxa"/>
            <w:vAlign w:val="top"/>
          </w:tcPr>
          <w:p>
            <w:pPr>
              <w:pStyle w:val="TableText"/>
              <w:ind w:left="1162"/>
              <w:spacing w:before="200" w:line="220" w:lineRule="auto"/>
              <w:rPr/>
            </w:pPr>
            <w:r>
              <w:rPr>
                <w14:textOutline w14:w="4358" w14:cap="sq" w14:cmpd="sng">
                  <w14:solidFill>
                    <w14:srgbClr w14:val="000000"/>
                  </w14:solidFill>
                  <w14:prstDash w14:val="solid"/>
                  <w14:bevel/>
                </w14:textOutline>
                <w:spacing w:val="-3"/>
              </w:rPr>
              <w:t>支付条件</w:t>
            </w:r>
          </w:p>
        </w:tc>
        <w:tc>
          <w:tcPr>
            <w:shd w:val="clear" w:fill="E5E5E5"/>
            <w:tcW w:w="3278" w:type="dxa"/>
            <w:vAlign w:val="top"/>
          </w:tcPr>
          <w:p>
            <w:pPr>
              <w:pStyle w:val="TableText"/>
              <w:ind w:left="1165"/>
              <w:spacing w:before="200" w:line="220" w:lineRule="auto"/>
              <w:rPr/>
            </w:pPr>
            <w:r>
              <w:rPr>
                <w14:textOutline w14:w="4358" w14:cap="sq" w14:cmpd="sng">
                  <w14:solidFill>
                    <w14:srgbClr w14:val="000000"/>
                  </w14:solidFill>
                  <w14:prstDash w14:val="solid"/>
                  <w14:bevel/>
                </w14:textOutline>
                <w:spacing w:val="-2"/>
              </w:rPr>
              <w:t>支付内容</w:t>
            </w:r>
          </w:p>
        </w:tc>
        <w:tc>
          <w:tcPr>
            <w:shd w:val="clear" w:fill="E5E5E5"/>
            <w:tcW w:w="2814" w:type="dxa"/>
            <w:vAlign w:val="top"/>
          </w:tcPr>
          <w:p>
            <w:pPr>
              <w:pStyle w:val="TableText"/>
              <w:ind w:left="631"/>
              <w:spacing w:before="200" w:line="220" w:lineRule="auto"/>
              <w:rPr/>
            </w:pPr>
            <w:r>
              <w:rPr>
                <w14:textOutline w14:w="4358" w14:cap="sq" w14:cmpd="sng">
                  <w14:solidFill>
                    <w14:srgbClr w14:val="000000"/>
                  </w14:solidFill>
                  <w14:prstDash w14:val="solid"/>
                  <w14:bevel/>
                </w14:textOutline>
                <w:spacing w:val="-1"/>
              </w:rPr>
              <w:t>支付数额(RMB)</w:t>
            </w:r>
          </w:p>
        </w:tc>
      </w:tr>
      <w:tr>
        <w:trPr>
          <w:trHeight w:val="504" w:hRule="atLeast"/>
        </w:trPr>
        <w:tc>
          <w:tcPr>
            <w:tcW w:w="933" w:type="dxa"/>
            <w:vAlign w:val="top"/>
          </w:tcPr>
          <w:p>
            <w:pPr>
              <w:pStyle w:val="TableText"/>
              <w:ind w:left="429"/>
              <w:spacing w:before="232" w:line="184" w:lineRule="auto"/>
              <w:rPr/>
            </w:pPr>
            <w:r>
              <w:rPr/>
              <w:t>1</w:t>
            </w:r>
          </w:p>
        </w:tc>
        <w:tc>
          <w:tcPr>
            <w:tcW w:w="3275" w:type="dxa"/>
            <w:vAlign w:val="top"/>
          </w:tcPr>
          <w:p>
            <w:pPr>
              <w:rPr>
                <w:rFonts w:ascii="Arial"/>
                <w:sz w:val="21"/>
              </w:rPr>
            </w:pPr>
            <w:r/>
          </w:p>
        </w:tc>
        <w:tc>
          <w:tcPr>
            <w:tcW w:w="3278" w:type="dxa"/>
            <w:vAlign w:val="top"/>
          </w:tcPr>
          <w:p>
            <w:pPr>
              <w:rPr>
                <w:rFonts w:ascii="Arial"/>
                <w:sz w:val="21"/>
              </w:rPr>
            </w:pPr>
            <w:r/>
          </w:p>
        </w:tc>
        <w:tc>
          <w:tcPr>
            <w:tcW w:w="2814" w:type="dxa"/>
            <w:vAlign w:val="top"/>
          </w:tcPr>
          <w:p>
            <w:pPr>
              <w:rPr>
                <w:rFonts w:ascii="Arial"/>
                <w:sz w:val="21"/>
              </w:rPr>
            </w:pPr>
            <w:r/>
          </w:p>
        </w:tc>
      </w:tr>
      <w:tr>
        <w:trPr>
          <w:trHeight w:val="504" w:hRule="atLeast"/>
        </w:trPr>
        <w:tc>
          <w:tcPr>
            <w:tcW w:w="933" w:type="dxa"/>
            <w:vAlign w:val="top"/>
          </w:tcPr>
          <w:p>
            <w:pPr>
              <w:pStyle w:val="TableText"/>
              <w:ind w:left="467"/>
              <w:spacing w:before="235" w:line="183" w:lineRule="auto"/>
              <w:rPr/>
            </w:pPr>
            <w:r>
              <w:rPr/>
              <w:t>2</w:t>
            </w:r>
          </w:p>
        </w:tc>
        <w:tc>
          <w:tcPr>
            <w:tcW w:w="3275" w:type="dxa"/>
            <w:vAlign w:val="top"/>
          </w:tcPr>
          <w:p>
            <w:pPr>
              <w:rPr>
                <w:rFonts w:ascii="Arial"/>
                <w:sz w:val="21"/>
              </w:rPr>
            </w:pPr>
            <w:r/>
          </w:p>
        </w:tc>
        <w:tc>
          <w:tcPr>
            <w:tcW w:w="3278" w:type="dxa"/>
            <w:vAlign w:val="top"/>
          </w:tcPr>
          <w:p>
            <w:pPr>
              <w:rPr>
                <w:rFonts w:ascii="Arial"/>
                <w:sz w:val="21"/>
              </w:rPr>
            </w:pPr>
            <w:r/>
          </w:p>
        </w:tc>
        <w:tc>
          <w:tcPr>
            <w:tcW w:w="2814" w:type="dxa"/>
            <w:vAlign w:val="top"/>
          </w:tcPr>
          <w:p>
            <w:pPr>
              <w:rPr>
                <w:rFonts w:ascii="Arial"/>
                <w:sz w:val="21"/>
              </w:rPr>
            </w:pPr>
            <w:r/>
          </w:p>
        </w:tc>
      </w:tr>
      <w:tr>
        <w:trPr>
          <w:trHeight w:val="504" w:hRule="atLeast"/>
        </w:trPr>
        <w:tc>
          <w:tcPr>
            <w:tcW w:w="933" w:type="dxa"/>
            <w:vAlign w:val="top"/>
          </w:tcPr>
          <w:p>
            <w:pPr>
              <w:pStyle w:val="TableText"/>
              <w:ind w:left="469"/>
              <w:spacing w:before="235" w:line="183" w:lineRule="auto"/>
              <w:rPr/>
            </w:pPr>
            <w:r>
              <w:rPr/>
              <w:t>3</w:t>
            </w:r>
          </w:p>
        </w:tc>
        <w:tc>
          <w:tcPr>
            <w:tcW w:w="3275" w:type="dxa"/>
            <w:vAlign w:val="top"/>
          </w:tcPr>
          <w:p>
            <w:pPr>
              <w:rPr>
                <w:rFonts w:ascii="Arial"/>
                <w:sz w:val="21"/>
              </w:rPr>
            </w:pPr>
            <w:r/>
          </w:p>
        </w:tc>
        <w:tc>
          <w:tcPr>
            <w:tcW w:w="3278" w:type="dxa"/>
            <w:vAlign w:val="top"/>
          </w:tcPr>
          <w:p>
            <w:pPr>
              <w:rPr>
                <w:rFonts w:ascii="Arial"/>
                <w:sz w:val="21"/>
              </w:rPr>
            </w:pPr>
            <w:r/>
          </w:p>
        </w:tc>
        <w:tc>
          <w:tcPr>
            <w:tcW w:w="2814" w:type="dxa"/>
            <w:vAlign w:val="top"/>
          </w:tcPr>
          <w:p>
            <w:pPr>
              <w:rPr>
                <w:rFonts w:ascii="Arial"/>
                <w:sz w:val="21"/>
              </w:rPr>
            </w:pPr>
            <w:r/>
          </w:p>
        </w:tc>
      </w:tr>
      <w:tr>
        <w:trPr>
          <w:trHeight w:val="521" w:hRule="atLeast"/>
        </w:trPr>
        <w:tc>
          <w:tcPr>
            <w:tcW w:w="933" w:type="dxa"/>
            <w:vAlign w:val="top"/>
          </w:tcPr>
          <w:p>
            <w:pPr>
              <w:pStyle w:val="TableText"/>
              <w:ind w:left="463"/>
              <w:spacing w:before="244" w:line="183" w:lineRule="auto"/>
              <w:rPr/>
            </w:pPr>
            <w:r>
              <w:rPr/>
              <w:t>4</w:t>
            </w:r>
          </w:p>
        </w:tc>
        <w:tc>
          <w:tcPr>
            <w:tcW w:w="3275" w:type="dxa"/>
            <w:vAlign w:val="top"/>
          </w:tcPr>
          <w:p>
            <w:pPr>
              <w:rPr>
                <w:rFonts w:ascii="Arial"/>
                <w:sz w:val="21"/>
              </w:rPr>
            </w:pPr>
            <w:r/>
          </w:p>
        </w:tc>
        <w:tc>
          <w:tcPr>
            <w:tcW w:w="3278" w:type="dxa"/>
            <w:vAlign w:val="top"/>
          </w:tcPr>
          <w:p>
            <w:pPr>
              <w:rPr>
                <w:rFonts w:ascii="Arial"/>
                <w:sz w:val="21"/>
              </w:rPr>
            </w:pPr>
            <w:r/>
          </w:p>
        </w:tc>
        <w:tc>
          <w:tcPr>
            <w:tcW w:w="2814" w:type="dxa"/>
            <w:vAlign w:val="top"/>
          </w:tcPr>
          <w:p>
            <w:pPr>
              <w:rPr>
                <w:rFonts w:ascii="Arial"/>
                <w:sz w:val="21"/>
              </w:rPr>
            </w:pPr>
            <w:r/>
          </w:p>
        </w:tc>
      </w:tr>
      <w:tr>
        <w:trPr>
          <w:trHeight w:val="526" w:hRule="atLeast"/>
        </w:trPr>
        <w:tc>
          <w:tcPr>
            <w:tcW w:w="933" w:type="dxa"/>
            <w:vAlign w:val="top"/>
          </w:tcPr>
          <w:p>
            <w:pPr>
              <w:pStyle w:val="TableText"/>
              <w:ind w:left="469"/>
              <w:spacing w:before="245" w:line="182" w:lineRule="auto"/>
              <w:rPr/>
            </w:pPr>
            <w:r>
              <w:rPr/>
              <w:t>5</w:t>
            </w:r>
          </w:p>
        </w:tc>
        <w:tc>
          <w:tcPr>
            <w:tcW w:w="3275" w:type="dxa"/>
            <w:vAlign w:val="top"/>
          </w:tcPr>
          <w:p>
            <w:pPr>
              <w:rPr>
                <w:rFonts w:ascii="Arial"/>
                <w:sz w:val="21"/>
              </w:rPr>
            </w:pPr>
            <w:r/>
          </w:p>
        </w:tc>
        <w:tc>
          <w:tcPr>
            <w:tcW w:w="6092" w:type="dxa"/>
            <w:vAlign w:val="top"/>
            <w:gridSpan w:val="2"/>
          </w:tcPr>
          <w:p>
            <w:pPr>
              <w:rPr>
                <w:rFonts w:ascii="Arial"/>
                <w:sz w:val="21"/>
              </w:rPr>
            </w:pPr>
            <w:r/>
          </w:p>
        </w:tc>
      </w:tr>
    </w:tbl>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BodyText"/>
        <w:ind w:left="125"/>
        <w:spacing w:before="79" w:line="219" w:lineRule="auto"/>
        <w:rPr/>
      </w:pPr>
      <w:r>
        <w:rPr>
          <w14:textOutline w14:w="4358" w14:cap="sq" w14:cmpd="sng">
            <w14:solidFill>
              <w14:srgbClr w14:val="000000"/>
            </w14:solidFill>
            <w14:prstDash w14:val="solid"/>
            <w14:bevel/>
          </w14:textOutline>
        </w:rPr>
        <w:t>二、付款方式：通过银行汇款方式付款，付款币种：人民币。</w:t>
      </w:r>
    </w:p>
    <w:p>
      <w:pPr>
        <w:pStyle w:val="BodyText"/>
        <w:ind w:left="853"/>
        <w:spacing w:before="217" w:line="220" w:lineRule="auto"/>
        <w:rPr/>
      </w:pPr>
      <w:r>
        <w:rPr>
          <w:spacing w:val="-4"/>
        </w:rPr>
        <w:t>XX</w:t>
      </w:r>
      <w:r>
        <w:rPr>
          <w:spacing w:val="-28"/>
        </w:rPr>
        <w:t xml:space="preserve"> </w:t>
      </w:r>
      <w:r>
        <w:rPr>
          <w:spacing w:val="-4"/>
        </w:rPr>
        <w:t>的收款信息如下：</w:t>
      </w:r>
    </w:p>
    <w:p>
      <w:pPr>
        <w:spacing w:line="220" w:lineRule="auto"/>
        <w:sectPr>
          <w:pgSz w:w="11900" w:h="16840"/>
          <w:pgMar w:top="400" w:right="730" w:bottom="0" w:left="864" w:header="0" w:footer="0" w:gutter="0"/>
        </w:sectPr>
        <w:rPr/>
      </w:pPr>
    </w:p>
    <w:p>
      <w:pPr>
        <w:pStyle w:val="BodyText"/>
        <w:ind w:left="744"/>
        <w:spacing w:before="196" w:line="219" w:lineRule="auto"/>
        <w:rPr/>
      </w:pPr>
      <w:r>
        <w:rPr>
          <w:spacing w:val="-1"/>
        </w:rPr>
        <w:t>银行账户名称：徐州市肿瘤医院</w:t>
      </w:r>
    </w:p>
    <w:p>
      <w:pPr>
        <w:pStyle w:val="BodyText"/>
        <w:ind w:left="744"/>
        <w:spacing w:before="214" w:line="219" w:lineRule="auto"/>
        <w:rPr/>
      </w:pPr>
      <w:r>
        <w:rPr>
          <w:spacing w:val="-1"/>
        </w:rPr>
        <w:t>开户银行：招商银行徐州分行营业部</w:t>
      </w:r>
    </w:p>
    <w:p>
      <w:pPr>
        <w:pStyle w:val="BodyText"/>
        <w:ind w:left="747"/>
        <w:spacing w:before="215" w:line="222" w:lineRule="auto"/>
        <w:rPr/>
      </w:pPr>
      <w:r>
        <w:rPr>
          <w:spacing w:val="-1"/>
        </w:rPr>
        <w:t>账号：516900911110903</w:t>
      </w:r>
    </w:p>
    <w:p>
      <w:pPr>
        <w:spacing w:line="314" w:lineRule="auto"/>
        <w:rPr>
          <w:rFonts w:ascii="Arial"/>
          <w:sz w:val="21"/>
        </w:rPr>
      </w:pPr>
      <w:r/>
    </w:p>
    <w:p>
      <w:pPr>
        <w:spacing w:line="314" w:lineRule="auto"/>
        <w:rPr>
          <w:rFonts w:ascii="Arial"/>
          <w:sz w:val="21"/>
        </w:rPr>
      </w:pPr>
      <w:r/>
    </w:p>
    <w:p>
      <w:pPr>
        <w:pStyle w:val="BodyText"/>
        <w:ind w:left="774"/>
        <w:spacing w:before="78" w:line="220" w:lineRule="auto"/>
        <w:rPr/>
      </w:pPr>
      <w:r>
        <w:rPr>
          <w:spacing w:val="-5"/>
        </w:rPr>
        <w:t>甲方的开票信息如下：</w:t>
      </w:r>
    </w:p>
    <w:p>
      <w:pPr>
        <w:pStyle w:val="BodyText"/>
        <w:ind w:left="804"/>
        <w:spacing w:before="216" w:line="499" w:lineRule="exact"/>
        <w:rPr/>
      </w:pPr>
      <w:r>
        <w:rPr>
          <w:spacing w:val="-2"/>
          <w:position w:val="19"/>
        </w:rPr>
        <w:t>银行账户名称：</w:t>
      </w:r>
    </w:p>
    <w:p>
      <w:pPr>
        <w:pStyle w:val="BodyText"/>
        <w:ind w:left="805"/>
        <w:spacing w:before="1" w:line="220" w:lineRule="auto"/>
        <w:rPr/>
      </w:pPr>
      <w:r>
        <w:rPr>
          <w:spacing w:val="-2"/>
        </w:rPr>
        <w:t>纳税人识别号：</w:t>
      </w:r>
    </w:p>
    <w:p>
      <w:pPr>
        <w:pStyle w:val="BodyText"/>
        <w:ind w:left="804"/>
        <w:spacing w:before="212" w:line="343" w:lineRule="exact"/>
        <w:rPr/>
      </w:pPr>
      <w:r>
        <w:rPr>
          <w:spacing w:val="-2"/>
          <w:position w:val="7"/>
        </w:rPr>
        <w:t>开户行及账号：</w:t>
      </w:r>
    </w:p>
    <w:p>
      <w:pPr>
        <w:pStyle w:val="BodyText"/>
        <w:ind w:left="729"/>
        <w:spacing w:before="1" w:line="222" w:lineRule="auto"/>
        <w:rPr/>
      </w:pPr>
      <w:r>
        <w:rPr>
          <w:spacing w:val="-2"/>
        </w:rPr>
        <w:t>地址、电话：</w:t>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BodyText"/>
        <w:ind w:left="12"/>
        <w:spacing w:before="78" w:line="219" w:lineRule="auto"/>
        <w:rPr/>
      </w:pPr>
      <w:r>
        <w:rPr>
          <w14:textOutline w14:w="4358" w14:cap="sq" w14:cmpd="sng">
            <w14:solidFill>
              <w14:srgbClr w14:val="000000"/>
            </w14:solidFill>
            <w14:prstDash w14:val="solid"/>
            <w14:bevel/>
          </w14:textOutline>
        </w:rPr>
        <w:t>备注：提供合同审查时，请将以下表格单独作为附件提供；</w:t>
      </w:r>
    </w:p>
    <w:p>
      <w:pPr>
        <w:pStyle w:val="BodyText"/>
        <w:ind w:left="26"/>
        <w:spacing w:before="181" w:line="220" w:lineRule="auto"/>
        <w:rPr/>
      </w:pPr>
      <w:r>
        <w:rPr>
          <w14:textOutline w14:w="4358" w14:cap="sq" w14:cmpd="sng">
            <w14:solidFill>
              <w14:srgbClr w14:val="000000"/>
            </w14:solidFill>
            <w14:prstDash w14:val="solid"/>
            <w14:bevel/>
          </w14:textOutline>
          <w:spacing w:val="-2"/>
        </w:rPr>
        <w:t>1、付款计划及比例表格</w:t>
      </w:r>
    </w:p>
    <w:p>
      <w:pPr>
        <w:pStyle w:val="BodyText"/>
        <w:ind w:left="12"/>
        <w:spacing w:before="182" w:line="220" w:lineRule="auto"/>
        <w:rPr/>
      </w:pPr>
      <w:r>
        <w:rPr>
          <w14:textOutline w14:w="4358" w14:cap="sq" w14:cmpd="sng">
            <w14:solidFill>
              <w14:srgbClr w14:val="000000"/>
            </w14:solidFill>
            <w14:prstDash w14:val="solid"/>
            <w14:bevel/>
          </w14:textOutline>
          <w:spacing w:val="-1"/>
        </w:rPr>
        <w:t>2、试验总费用明细表格</w:t>
      </w:r>
    </w:p>
    <w:p>
      <w:pPr>
        <w:pStyle w:val="BodyText"/>
        <w:ind w:left="13"/>
        <w:spacing w:before="182" w:line="220" w:lineRule="auto"/>
        <w:rPr/>
      </w:pPr>
      <w:r>
        <w:rPr>
          <w14:textOutline w14:w="4358" w14:cap="sq" w14:cmpd="sng">
            <w14:solidFill>
              <w14:srgbClr w14:val="000000"/>
            </w14:solidFill>
            <w14:prstDash w14:val="solid"/>
            <w14:bevel/>
          </w14:textOutline>
          <w:spacing w:val="-1"/>
        </w:rPr>
        <w:t>3、检验检查费用明细表格</w:t>
      </w:r>
    </w:p>
    <w:p>
      <w:pPr>
        <w:pStyle w:val="BodyText"/>
        <w:ind w:left="8"/>
        <w:spacing w:before="179" w:line="220" w:lineRule="auto"/>
        <w:rPr/>
      </w:pPr>
      <w:r>
        <w:rPr>
          <w14:textOutline w14:w="4358" w14:cap="sq" w14:cmpd="sng">
            <w14:solidFill>
              <w14:srgbClr w14:val="000000"/>
            </w14:solidFill>
            <w14:prstDash w14:val="solid"/>
            <w14:bevel/>
          </w14:textOutline>
        </w:rPr>
        <w:t>4、其他合同相关费用明细表格</w:t>
      </w:r>
    </w:p>
    <w:p>
      <w:pPr>
        <w:pStyle w:val="BodyText"/>
        <w:ind w:left="20"/>
        <w:spacing w:before="182" w:line="220" w:lineRule="auto"/>
        <w:rPr/>
      </w:pPr>
      <w:r>
        <w:rPr>
          <w:color w:val="FF0000"/>
          <w14:textOutline w14:w="4358" w14:cap="sq" w14:cmpd="sng">
            <w14:solidFill>
              <w14:srgbClr w14:val="FF0000"/>
            </w14:solidFill>
            <w14:prstDash w14:val="solid"/>
            <w14:bevel/>
          </w14:textOutline>
          <w:spacing w:val="-2"/>
        </w:rPr>
        <w:t>（此备注使用时请删除）</w:t>
      </w:r>
    </w:p>
    <w:sectPr>
      <w:headerReference w:type="default" r:id="rId4"/>
      <w:pgSz w:w="11900" w:h="16840"/>
      <w:pgMar w:top="1091" w:right="843" w:bottom="0" w:left="976" w:header="1076"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4" style="position:absolute;margin-left:48.85pt;margin-top:53.85pt;mso-position-vertical-relative:page;mso-position-horizontal-relative:page;width:504pt;height:0.75pt;z-index:251658240;" o:allowincell="f" fillcolor="#000000" filled="true" stroked="fals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6" style="position:absolute;margin-left:48.85pt;margin-top:53.85pt;mso-position-vertical-relative:page;mso-position-horizontal-relative:page;width:504pt;height:0.75pt;z-index:251659264;" o:allowincell="f" fillcolor="#000000" filled="true" stroked="fals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8" style="position:absolute;margin-left:48.85pt;margin-top:53.85pt;mso-position-vertical-relative:page;mso-position-horizontal-relative:page;width:504pt;height:0.75pt;z-index:251660288;" o:allowincell="f" fillcolor="#000000" filled="true" stroked="fals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10" style="position:absolute;margin-left:48.85pt;margin-top:53.85pt;mso-position-vertical-relative:page;mso-position-horizontal-relative:page;width:504pt;height:0.75pt;z-index:251661312;" o:allowincell="f" fillcolor="#000000" filled="true" stroked="fals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14" style="position:absolute;margin-left:48.85pt;margin-top:53.85pt;mso-position-vertical-relative:page;mso-position-horizontal-relative:page;width:504pt;height:0.75pt;z-index:251665408;" o:allowincell="f" fillcolor="#000000" filled="true" stroked="fals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4"/>
      <w:szCs w:val="24"/>
      <w:lang w:val="en-US" w:eastAsia="en-US" w:bidi="ar-SA"/>
    </w:r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styles" Target="styles.xml"/><Relationship Id="rId7" Type="http://schemas.openxmlformats.org/officeDocument/2006/relationships/settings" Target="settings.xml"/><Relationship Id="rId6" Type="http://schemas.openxmlformats.org/officeDocument/2006/relationships/header" Target="header6.xml"/><Relationship Id="rId5" Type="http://schemas.openxmlformats.org/officeDocument/2006/relationships/header" Target="header5.xml"/><Relationship Id="rId4" Type="http://schemas.openxmlformats.org/officeDocument/2006/relationships/header" Target="header4.xml"/><Relationship Id="rId3" Type="http://schemas.openxmlformats.org/officeDocument/2006/relationships/header" Target="header3.xml"/><Relationship Id="rId2" Type="http://schemas.openxmlformats.org/officeDocument/2006/relationships/header" Target="header2.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shijian 史</dc:creator>
  <dcterms:created xsi:type="dcterms:W3CDTF">2023-09-15T10:21:39Z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2024-03-05T10:36:34</vt:filetime>
  </property>
</Properties>
</file>